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8DF2A" w14:textId="32856959" w:rsidR="00C47E65" w:rsidRPr="005F29D9" w:rsidRDefault="00EA1019" w:rsidP="00C47E65">
      <w:pPr>
        <w:pStyle w:val="Akapitzlist"/>
        <w:spacing w:after="240"/>
        <w:ind w:left="4967" w:hanging="6"/>
        <w:jc w:val="right"/>
        <w:rPr>
          <w:rFonts w:cs="Calibri"/>
          <w:i/>
        </w:rPr>
      </w:pPr>
      <w:r>
        <w:rPr>
          <w:rFonts w:cs="Calibri"/>
          <w:i/>
        </w:rPr>
        <w:t>=</w:t>
      </w:r>
      <w:r w:rsidR="00C47E65" w:rsidRPr="005F29D9">
        <w:rPr>
          <w:rFonts w:cs="Calibri"/>
          <w:i/>
        </w:rPr>
        <w:t xml:space="preserve">Załącznik do KARTY OCENY ZAŁOŻEŃ PROJEKTU INFORMATYCZNEGO NR </w:t>
      </w:r>
      <w:r w:rsidR="00341862">
        <w:rPr>
          <w:rFonts w:cs="Calibri"/>
          <w:i/>
        </w:rPr>
        <w:t>475</w:t>
      </w:r>
    </w:p>
    <w:tbl>
      <w:tblPr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1084"/>
        <w:gridCol w:w="1339"/>
        <w:gridCol w:w="5912"/>
        <w:gridCol w:w="1980"/>
        <w:gridCol w:w="4178"/>
      </w:tblGrid>
      <w:tr w:rsidR="0076108A" w:rsidRPr="005F29D9" w14:paraId="0B4DF68F" w14:textId="77777777" w:rsidTr="03745EB2">
        <w:tc>
          <w:tcPr>
            <w:tcW w:w="15558" w:type="dxa"/>
            <w:gridSpan w:val="6"/>
            <w:vAlign w:val="center"/>
          </w:tcPr>
          <w:p w14:paraId="15662960" w14:textId="34A847AE" w:rsidR="0076108A" w:rsidRPr="005F29D9" w:rsidRDefault="0076108A" w:rsidP="0076108A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Nazwa dokumentu: </w:t>
            </w:r>
            <w:r w:rsidRPr="005F29D9">
              <w:rPr>
                <w:rFonts w:ascii="Calibri" w:hAnsi="Calibri" w:cs="Calibri"/>
                <w:bCs/>
                <w:i/>
                <w:sz w:val="22"/>
                <w:szCs w:val="22"/>
              </w:rPr>
              <w:t>Opis założeń projektu informatycznego</w:t>
            </w:r>
            <w:r w:rsidR="00344DDC" w:rsidRPr="005F29D9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 pn.</w:t>
            </w:r>
            <w:r w:rsidRPr="005F29D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„</w:t>
            </w:r>
            <w:r w:rsidR="009F5390" w:rsidRPr="009F5390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Multiportal </w:t>
            </w:r>
            <w:proofErr w:type="gramStart"/>
            <w:r w:rsidR="009F5390" w:rsidRPr="009F5390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RP</w:t>
            </w:r>
            <w:r w:rsidRPr="005F29D9">
              <w:rPr>
                <w:rFonts w:ascii="Calibri" w:hAnsi="Calibri" w:cs="Calibri"/>
                <w:b/>
                <w:i/>
                <w:sz w:val="22"/>
                <w:szCs w:val="22"/>
              </w:rPr>
              <w:t>”  –</w:t>
            </w:r>
            <w:proofErr w:type="gramEnd"/>
            <w:r w:rsidRPr="005F29D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Pr="005F29D9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wnioskodawca: </w:t>
            </w:r>
            <w:r w:rsidR="001A325D" w:rsidRPr="005F29D9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Minister </w:t>
            </w:r>
            <w:r w:rsidR="009F5390">
              <w:rPr>
                <w:rFonts w:ascii="Calibri" w:hAnsi="Calibri" w:cs="Calibri"/>
                <w:bCs/>
                <w:iCs/>
                <w:sz w:val="22"/>
                <w:szCs w:val="22"/>
              </w:rPr>
              <w:t>Cyfryzacji</w:t>
            </w:r>
            <w:r w:rsidRPr="005F29D9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, beneficjent: </w:t>
            </w:r>
            <w:r w:rsidR="009F5390">
              <w:rPr>
                <w:rFonts w:ascii="Calibri" w:hAnsi="Calibri" w:cs="Calibri"/>
                <w:bCs/>
                <w:iCs/>
                <w:sz w:val="22"/>
                <w:szCs w:val="22"/>
              </w:rPr>
              <w:t>Ministerstwo Cyfryzacji</w:t>
            </w:r>
          </w:p>
        </w:tc>
      </w:tr>
      <w:tr w:rsidR="00394277" w:rsidRPr="005F29D9" w14:paraId="4A33D4ED" w14:textId="77777777" w:rsidTr="03745EB2">
        <w:tc>
          <w:tcPr>
            <w:tcW w:w="1065" w:type="dxa"/>
            <w:vAlign w:val="center"/>
          </w:tcPr>
          <w:p w14:paraId="48F885A5" w14:textId="77777777" w:rsidR="0076108A" w:rsidRPr="005F29D9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084" w:type="dxa"/>
            <w:vAlign w:val="center"/>
          </w:tcPr>
          <w:p w14:paraId="012BDF8A" w14:textId="77777777" w:rsidR="0076108A" w:rsidRPr="005F29D9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339" w:type="dxa"/>
            <w:vAlign w:val="center"/>
          </w:tcPr>
          <w:p w14:paraId="0B2B6762" w14:textId="77777777" w:rsidR="0076108A" w:rsidRPr="005F29D9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12" w:type="dxa"/>
          </w:tcPr>
          <w:p w14:paraId="1B29E190" w14:textId="77777777" w:rsidR="0076108A" w:rsidRPr="005F29D9" w:rsidRDefault="0076108A" w:rsidP="0076108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1980" w:type="dxa"/>
            <w:vAlign w:val="center"/>
          </w:tcPr>
          <w:p w14:paraId="30BF10D1" w14:textId="77777777" w:rsidR="0076108A" w:rsidRPr="005F29D9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178" w:type="dxa"/>
            <w:vAlign w:val="center"/>
          </w:tcPr>
          <w:p w14:paraId="2CF4E64D" w14:textId="77777777" w:rsidR="0076108A" w:rsidRPr="005F29D9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Odniesienie do uwagi</w:t>
            </w:r>
          </w:p>
        </w:tc>
      </w:tr>
      <w:tr w:rsidR="00394277" w:rsidRPr="005F29D9" w14:paraId="55093D91" w14:textId="77777777" w:rsidTr="03745EB2">
        <w:tc>
          <w:tcPr>
            <w:tcW w:w="1065" w:type="dxa"/>
          </w:tcPr>
          <w:p w14:paraId="417C6C17" w14:textId="77777777" w:rsidR="001A325D" w:rsidRPr="005F29D9" w:rsidRDefault="001A325D" w:rsidP="001A325D">
            <w:pPr>
              <w:numPr>
                <w:ilvl w:val="0"/>
                <w:numId w:val="7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84" w:type="dxa"/>
          </w:tcPr>
          <w:p w14:paraId="5D4B845F" w14:textId="0681FF90" w:rsidR="001A325D" w:rsidRPr="005F29D9" w:rsidRDefault="001A325D" w:rsidP="001A325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339" w:type="dxa"/>
          </w:tcPr>
          <w:p w14:paraId="35221E6F" w14:textId="184DB123" w:rsidR="001A325D" w:rsidRPr="005F29D9" w:rsidRDefault="001A325D" w:rsidP="001A325D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5912" w:type="dxa"/>
          </w:tcPr>
          <w:p w14:paraId="29FA1725" w14:textId="5C17A5E2" w:rsidR="001A325D" w:rsidRPr="005F29D9" w:rsidRDefault="008017EF" w:rsidP="728635CF">
            <w:pPr>
              <w:rPr>
                <w:rFonts w:ascii="Calibri" w:hAnsi="Calibri" w:cs="Calibri"/>
                <w:sz w:val="22"/>
                <w:szCs w:val="22"/>
              </w:rPr>
            </w:pPr>
            <w:r w:rsidRPr="728635CF">
              <w:rPr>
                <w:rFonts w:ascii="Calibri" w:hAnsi="Calibri" w:cs="Calibri"/>
                <w:i/>
                <w:iCs/>
                <w:sz w:val="22"/>
                <w:szCs w:val="22"/>
              </w:rPr>
              <w:t>„</w:t>
            </w:r>
            <w:r w:rsidR="001D1A28" w:rsidRPr="728635CF">
              <w:rPr>
                <w:rFonts w:ascii="Calibri" w:hAnsi="Calibri" w:cs="Calibri"/>
                <w:i/>
                <w:iCs/>
                <w:sz w:val="22"/>
                <w:szCs w:val="22"/>
              </w:rPr>
              <w:t>Ze względu na fakt, że</w:t>
            </w:r>
            <w:r w:rsidRPr="728635CF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="001D1A28" w:rsidRPr="728635CF">
              <w:rPr>
                <w:rFonts w:ascii="Calibri" w:hAnsi="Calibri" w:cs="Calibri"/>
                <w:i/>
                <w:iCs/>
                <w:sz w:val="22"/>
                <w:szCs w:val="22"/>
              </w:rPr>
              <w:t>bazował on na standardach obowiązujących w latach 2019-2021 i do 2025 roku pozostawał w</w:t>
            </w:r>
            <w:r w:rsidRPr="728635CF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="001D1A28" w:rsidRPr="728635CF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stanie prawie nie zmienionym technicznie i </w:t>
            </w:r>
            <w:proofErr w:type="gramStart"/>
            <w:r w:rsidR="001D1A28" w:rsidRPr="728635CF">
              <w:rPr>
                <w:rFonts w:ascii="Calibri" w:hAnsi="Calibri" w:cs="Calibri"/>
                <w:i/>
                <w:iCs/>
                <w:sz w:val="22"/>
                <w:szCs w:val="22"/>
              </w:rPr>
              <w:t>funkcjonalnie”</w:t>
            </w:r>
            <w:r w:rsidR="001D1A28" w:rsidRPr="728635CF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CF0AEA" w:rsidRPr="728635CF">
              <w:rPr>
                <w:rFonts w:ascii="Calibri" w:hAnsi="Calibri" w:cs="Calibri"/>
                <w:sz w:val="22"/>
                <w:szCs w:val="22"/>
              </w:rPr>
              <w:t>Nie</w:t>
            </w:r>
            <w:proofErr w:type="gramEnd"/>
            <w:r w:rsidR="00CF0AEA" w:rsidRPr="728635CF">
              <w:rPr>
                <w:rFonts w:ascii="Calibri" w:hAnsi="Calibri" w:cs="Calibri"/>
                <w:sz w:val="22"/>
                <w:szCs w:val="22"/>
              </w:rPr>
              <w:t xml:space="preserve"> wskazano poza problemami z wyświetlaniem treści i nowych technologii jaki jest </w:t>
            </w:r>
            <w:r w:rsidR="00464370" w:rsidRPr="728635CF">
              <w:rPr>
                <w:rFonts w:ascii="Calibri" w:hAnsi="Calibri" w:cs="Calibri"/>
                <w:sz w:val="22"/>
                <w:szCs w:val="22"/>
              </w:rPr>
              <w:t xml:space="preserve">jeszcze </w:t>
            </w:r>
            <w:r w:rsidR="00CF0AEA" w:rsidRPr="728635CF">
              <w:rPr>
                <w:rFonts w:ascii="Calibri" w:hAnsi="Calibri" w:cs="Calibri"/>
                <w:sz w:val="22"/>
                <w:szCs w:val="22"/>
              </w:rPr>
              <w:t>dług technologiczny (</w:t>
            </w:r>
            <w:r w:rsidR="00CE54B8" w:rsidRPr="728635CF">
              <w:rPr>
                <w:rFonts w:ascii="Calibri" w:hAnsi="Calibri" w:cs="Calibri"/>
                <w:sz w:val="22"/>
                <w:szCs w:val="22"/>
              </w:rPr>
              <w:t xml:space="preserve">może </w:t>
            </w:r>
            <w:r w:rsidR="00CF0AEA" w:rsidRPr="728635CF">
              <w:rPr>
                <w:rFonts w:ascii="Calibri" w:hAnsi="Calibri" w:cs="Calibri"/>
                <w:sz w:val="22"/>
                <w:szCs w:val="22"/>
              </w:rPr>
              <w:t>brakujące funkcjonalności)</w:t>
            </w:r>
            <w:r w:rsidR="00021D94" w:rsidRPr="728635CF">
              <w:rPr>
                <w:rFonts w:ascii="Calibri" w:hAnsi="Calibri" w:cs="Calibri"/>
                <w:sz w:val="22"/>
                <w:szCs w:val="22"/>
              </w:rPr>
              <w:t xml:space="preserve"> Skupiono się głownie na wymaganiach niefunkcjonalnych</w:t>
            </w:r>
            <w:r w:rsidR="00E015AE" w:rsidRPr="728635CF">
              <w:rPr>
                <w:rFonts w:ascii="Calibri" w:hAnsi="Calibri" w:cs="Calibri"/>
                <w:sz w:val="22"/>
                <w:szCs w:val="22"/>
              </w:rPr>
              <w:t xml:space="preserve"> natomiast w komponentach systemu </w:t>
            </w:r>
            <w:r w:rsidR="005212F7" w:rsidRPr="728635CF">
              <w:rPr>
                <w:rFonts w:ascii="Calibri" w:hAnsi="Calibri" w:cs="Calibri"/>
                <w:sz w:val="22"/>
                <w:szCs w:val="22"/>
              </w:rPr>
              <w:t>zdefiniowano Elektroniczne wnioski</w:t>
            </w:r>
          </w:p>
        </w:tc>
        <w:tc>
          <w:tcPr>
            <w:tcW w:w="1980" w:type="dxa"/>
          </w:tcPr>
          <w:p w14:paraId="7A56A4A1" w14:textId="2747CF6C" w:rsidR="001A325D" w:rsidRPr="005F29D9" w:rsidRDefault="001A325D" w:rsidP="001A32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t xml:space="preserve">Proszę o wyjaśnienie </w:t>
            </w:r>
          </w:p>
        </w:tc>
        <w:tc>
          <w:tcPr>
            <w:tcW w:w="4178" w:type="dxa"/>
          </w:tcPr>
          <w:p w14:paraId="44C7D59A" w14:textId="601C3918" w:rsidR="001A325D" w:rsidRPr="00880E1B" w:rsidRDefault="68E624F1" w:rsidP="1E683BEE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  <w:rPr>
                <w:rFonts w:cs="Calibri"/>
                <w:color w:val="0B769F" w:themeColor="accent4" w:themeShade="BF"/>
              </w:rPr>
            </w:pPr>
            <w:r w:rsidRPr="00880E1B">
              <w:rPr>
                <w:rFonts w:cs="Calibri"/>
                <w:color w:val="0B769F" w:themeColor="accent4" w:themeShade="BF"/>
              </w:rPr>
              <w:t>Portal RP oparty jest na architekturze monolitycznej, co utrudnia rozwój, wdrażanie zmian oraz skalowanie na tysiące podmiotów</w:t>
            </w:r>
          </w:p>
          <w:p w14:paraId="2D2D33B3" w14:textId="3EBC4638" w:rsidR="001A325D" w:rsidRPr="00880E1B" w:rsidRDefault="68E624F1" w:rsidP="1E683BEE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  <w:rPr>
                <w:rFonts w:cs="Calibri"/>
                <w:color w:val="0B769F" w:themeColor="accent4" w:themeShade="BF"/>
              </w:rPr>
            </w:pPr>
            <w:r w:rsidRPr="00880E1B">
              <w:rPr>
                <w:rFonts w:cs="Calibri"/>
                <w:color w:val="0B769F" w:themeColor="accent4" w:themeShade="BF"/>
              </w:rPr>
              <w:t>Brak elastycznego mechanizmu tworzenia wielu instancji/subdomen – rozrost instancji prowadzi do powielania błędów</w:t>
            </w:r>
          </w:p>
          <w:p w14:paraId="1A6080C2" w14:textId="7DD51425" w:rsidR="001A325D" w:rsidRPr="00880E1B" w:rsidRDefault="68E624F1" w:rsidP="1E683BEE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  <w:rPr>
                <w:rFonts w:cs="Calibri"/>
                <w:color w:val="0B769F" w:themeColor="accent4" w:themeShade="BF"/>
              </w:rPr>
            </w:pPr>
            <w:r w:rsidRPr="00880E1B">
              <w:rPr>
                <w:rFonts w:cs="Calibri"/>
                <w:color w:val="0B769F" w:themeColor="accent4" w:themeShade="BF"/>
              </w:rPr>
              <w:t>Portal RP – wiele funkcjonalności CMS powstało w latach 2018-2020 i nie było modernizowanych, brak natywnej obsługi komponentów</w:t>
            </w:r>
          </w:p>
          <w:p w14:paraId="6862EB75" w14:textId="36438C62" w:rsidR="001A325D" w:rsidRPr="00880E1B" w:rsidRDefault="68E624F1" w:rsidP="1E683BEE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  <w:rPr>
                <w:rFonts w:cs="Calibri"/>
                <w:color w:val="0B769F" w:themeColor="accent4" w:themeShade="BF"/>
              </w:rPr>
            </w:pPr>
            <w:r w:rsidRPr="00880E1B">
              <w:rPr>
                <w:rFonts w:cs="Calibri"/>
                <w:color w:val="0B769F" w:themeColor="accent4" w:themeShade="BF"/>
              </w:rPr>
              <w:t xml:space="preserve">Obecna wyszukiwarka nie realizuje wymagań nowoczesnego federated </w:t>
            </w:r>
            <w:proofErr w:type="spellStart"/>
            <w:r w:rsidRPr="00880E1B">
              <w:rPr>
                <w:rFonts w:cs="Calibri"/>
                <w:color w:val="0B769F" w:themeColor="accent4" w:themeShade="BF"/>
              </w:rPr>
              <w:t>search</w:t>
            </w:r>
            <w:proofErr w:type="spellEnd"/>
          </w:p>
          <w:p w14:paraId="6C949D64" w14:textId="114191D5" w:rsidR="001A325D" w:rsidRPr="00880E1B" w:rsidRDefault="001A325D" w:rsidP="1E683BEE">
            <w:pPr>
              <w:jc w:val="both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0E6BB4F1" w14:textId="449C16AB" w:rsidR="001A325D" w:rsidRPr="00880E1B" w:rsidRDefault="51380B96" w:rsidP="1E683BEE">
            <w:pPr>
              <w:rPr>
                <w:color w:val="0B769F" w:themeColor="accent4" w:themeShade="BF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Obecny Portal RP jest obciążony znaczącym długiem technologicznym wynikającym z architektury powstałej w latach 2018-2020 obejmującym m.in. przestarzałą warstwę front-end, brak modularności i skalowalności, trudności w utrzymaniu wielu instancji, ograniczenia CMS, brak centralnych mechanizmów kontroli treści, problemy wydajnościowe oraz niespójności w dostępności cyfrowej. </w:t>
            </w:r>
            <w:r w:rsidR="39F52051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Dług ten uniemożliwia dalszy rozwój </w:t>
            </w:r>
            <w:r w:rsidR="00AD0993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Portalu</w:t>
            </w:r>
            <w:r w:rsidR="004A0628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RP</w:t>
            </w:r>
            <w:r w:rsidR="77C4042B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.</w:t>
            </w:r>
          </w:p>
        </w:tc>
      </w:tr>
      <w:tr w:rsidR="001D20D8" w:rsidRPr="005F29D9" w14:paraId="427B3132" w14:textId="77777777" w:rsidTr="03745EB2">
        <w:tc>
          <w:tcPr>
            <w:tcW w:w="1065" w:type="dxa"/>
          </w:tcPr>
          <w:p w14:paraId="51BE14BE" w14:textId="77777777" w:rsidR="001D20D8" w:rsidRPr="005F29D9" w:rsidRDefault="001D20D8" w:rsidP="001D20D8">
            <w:pPr>
              <w:numPr>
                <w:ilvl w:val="0"/>
                <w:numId w:val="7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84" w:type="dxa"/>
          </w:tcPr>
          <w:p w14:paraId="042E985D" w14:textId="7A94775D" w:rsidR="001D20D8" w:rsidRPr="005F29D9" w:rsidRDefault="001D20D8" w:rsidP="001D20D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339" w:type="dxa"/>
          </w:tcPr>
          <w:p w14:paraId="0A97EB60" w14:textId="79E677A5" w:rsidR="001D20D8" w:rsidRPr="001D20D8" w:rsidRDefault="001D20D8" w:rsidP="001D20D8">
            <w:pPr>
              <w:pStyle w:val="Akapitzlist"/>
              <w:numPr>
                <w:ilvl w:val="1"/>
                <w:numId w:val="16"/>
              </w:num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Interesariusze</w:t>
            </w:r>
          </w:p>
        </w:tc>
        <w:tc>
          <w:tcPr>
            <w:tcW w:w="5912" w:type="dxa"/>
          </w:tcPr>
          <w:p w14:paraId="6F559036" w14:textId="6234EE65" w:rsidR="00D70CAF" w:rsidRPr="00D70CAF" w:rsidRDefault="001D20D8" w:rsidP="00D70C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Uwzględniono Interesariusza </w:t>
            </w:r>
            <w:r w:rsidR="00D70CAF" w:rsidRPr="00D70CAF">
              <w:rPr>
                <w:rFonts w:ascii="Calibri" w:hAnsi="Calibri" w:cs="Calibri"/>
                <w:iCs/>
                <w:sz w:val="22"/>
                <w:szCs w:val="22"/>
              </w:rPr>
              <w:t>Użytkownik serwisu</w:t>
            </w:r>
            <w:r w:rsidR="00D70CAF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="00D70CAF" w:rsidRPr="00D70CAF">
              <w:rPr>
                <w:rFonts w:ascii="Calibri" w:hAnsi="Calibri" w:cs="Calibri"/>
                <w:iCs/>
                <w:sz w:val="22"/>
                <w:szCs w:val="22"/>
              </w:rPr>
              <w:t>(obywatel i</w:t>
            </w:r>
          </w:p>
          <w:p w14:paraId="012D6F36" w14:textId="311152E0" w:rsidR="001D20D8" w:rsidRPr="005F29D9" w:rsidRDefault="00D70CAF" w:rsidP="00D70C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70CAF">
              <w:rPr>
                <w:rFonts w:ascii="Calibri" w:hAnsi="Calibri" w:cs="Calibri"/>
                <w:iCs/>
                <w:sz w:val="22"/>
                <w:szCs w:val="22"/>
              </w:rPr>
              <w:t>przedsiębiorca)</w:t>
            </w:r>
            <w:r w:rsidR="00DA54FC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  <w:r w:rsidR="0048191C">
              <w:rPr>
                <w:rFonts w:ascii="Calibri" w:hAnsi="Calibri" w:cs="Calibri"/>
                <w:iCs/>
                <w:sz w:val="22"/>
                <w:szCs w:val="22"/>
              </w:rPr>
              <w:t xml:space="preserve"> Zdefiniowany interesariusz nie ma e-usług</w:t>
            </w:r>
            <w:r w:rsidR="0015199A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  <w:r w:rsidR="0086750F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14:paraId="471019F9" w14:textId="4A5B0889" w:rsidR="001D20D8" w:rsidRPr="005F29D9" w:rsidRDefault="00E66132" w:rsidP="001D20D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178" w:type="dxa"/>
          </w:tcPr>
          <w:p w14:paraId="605A66DF" w14:textId="0093ACD0" w:rsidR="001D20D8" w:rsidRPr="00880E1B" w:rsidRDefault="2B010585" w:rsidP="1E683BEE">
            <w:pPr>
              <w:jc w:val="both"/>
              <w:rPr>
                <w:color w:val="0B769F" w:themeColor="accent4" w:themeShade="BF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Interesariusz to każda grupa lub jednostka, która ma interes lub wpływ na przedsięwzięcie, co może obejmować zarówno bezpośrednich odbiorców usługi, jak i inne zaangażowane strony (np. partnerów, inwestorów, pracowników).</w:t>
            </w:r>
          </w:p>
          <w:p w14:paraId="422D5E9C" w14:textId="74EED4D4" w:rsidR="001D20D8" w:rsidRPr="00880E1B" w:rsidRDefault="2B010585" w:rsidP="1E683BEE">
            <w:pPr>
              <w:jc w:val="both"/>
              <w:rPr>
                <w:color w:val="0B769F" w:themeColor="accent4" w:themeShade="BF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Natomiast odbiorca usługi to konkretna grupa lub osoba, która korzysta bezpośrednio z danej usługi.</w:t>
            </w:r>
          </w:p>
          <w:p w14:paraId="39D30C03" w14:textId="385FF926" w:rsidR="001D20D8" w:rsidRPr="00880E1B" w:rsidRDefault="3D92C56F" w:rsidP="1E683BEE">
            <w:pPr>
              <w:jc w:val="both"/>
              <w:rPr>
                <w:color w:val="0B769F" w:themeColor="accent4" w:themeShade="BF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Podsumowując, odbiorca usługi może być jednym z interesariuszy, ale interesariusze to szersza kategoria obejmująca więcej zaangażowanych stron.</w:t>
            </w:r>
          </w:p>
          <w:p w14:paraId="5773156E" w14:textId="1BA269DA" w:rsidR="001D20D8" w:rsidRPr="00880E1B" w:rsidRDefault="0B52A3EA" w:rsidP="03745EB2">
            <w:pPr>
              <w:jc w:val="both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 xml:space="preserve">Multiportal RP to </w:t>
            </w:r>
            <w:proofErr w:type="spellStart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>projekt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 xml:space="preserve"> back-office, </w:t>
            </w:r>
            <w:proofErr w:type="spellStart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>świadczący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>usługę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 xml:space="preserve"> A2A 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(Administration to Administration) – e-usługa publiczna świadczona na rzecz administracji.</w:t>
            </w:r>
          </w:p>
          <w:p w14:paraId="5FD8E1CC" w14:textId="77777777" w:rsidR="00AD5CF4" w:rsidRPr="00880E1B" w:rsidRDefault="00AD5CF4" w:rsidP="00AD5CF4">
            <w:pPr>
              <w:spacing w:before="240" w:after="240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Zmiany naniesiono w OZPI.</w:t>
            </w:r>
          </w:p>
          <w:p w14:paraId="4FC13781" w14:textId="0A19175D" w:rsidR="001D20D8" w:rsidRPr="00880E1B" w:rsidRDefault="001D20D8" w:rsidP="001D20D8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</w:tc>
      </w:tr>
      <w:tr w:rsidR="00394277" w:rsidRPr="005F29D9" w14:paraId="6561416E" w14:textId="77777777" w:rsidTr="03745EB2">
        <w:tc>
          <w:tcPr>
            <w:tcW w:w="1065" w:type="dxa"/>
          </w:tcPr>
          <w:p w14:paraId="5E8BD078" w14:textId="77777777" w:rsidR="001D20D8" w:rsidRPr="005F29D9" w:rsidRDefault="001D20D8" w:rsidP="001D20D8">
            <w:pPr>
              <w:numPr>
                <w:ilvl w:val="0"/>
                <w:numId w:val="7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84" w:type="dxa"/>
          </w:tcPr>
          <w:p w14:paraId="34C981E8" w14:textId="67E9F705" w:rsidR="001D20D8" w:rsidRPr="005F29D9" w:rsidRDefault="001D20D8" w:rsidP="001D20D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339" w:type="dxa"/>
          </w:tcPr>
          <w:p w14:paraId="318973DA" w14:textId="12F9733E" w:rsidR="001D20D8" w:rsidRPr="005F29D9" w:rsidRDefault="001D20D8" w:rsidP="001D20D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1.2. Opis stanu obecnego</w:t>
            </w:r>
          </w:p>
        </w:tc>
        <w:tc>
          <w:tcPr>
            <w:tcW w:w="5912" w:type="dxa"/>
          </w:tcPr>
          <w:p w14:paraId="2D783468" w14:textId="4D607067" w:rsidR="00F272C0" w:rsidRPr="00D069D1" w:rsidRDefault="001D20D8" w:rsidP="00F272C0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5F29D9">
              <w:rPr>
                <w:rFonts w:ascii="Calibri" w:hAnsi="Calibri" w:cs="Calibri"/>
                <w:iCs/>
                <w:sz w:val="22"/>
                <w:szCs w:val="22"/>
              </w:rPr>
              <w:t xml:space="preserve">W opisie stanu obecnego: </w:t>
            </w:r>
            <w:r w:rsidRPr="00D069D1">
              <w:rPr>
                <w:rFonts w:ascii="Calibri" w:hAnsi="Calibri" w:cs="Calibri"/>
                <w:i/>
                <w:sz w:val="22"/>
                <w:szCs w:val="22"/>
              </w:rPr>
              <w:t>„</w:t>
            </w:r>
            <w:r w:rsidR="00F272C0" w:rsidRPr="00D069D1">
              <w:rPr>
                <w:rFonts w:ascii="Calibri" w:hAnsi="Calibri" w:cs="Calibri"/>
                <w:i/>
                <w:sz w:val="22"/>
                <w:szCs w:val="22"/>
              </w:rPr>
              <w:t>Wciąż można spotkać się z sytuacją, w której informacje są zdezaktualizowane albo przejrzystość</w:t>
            </w:r>
          </w:p>
          <w:p w14:paraId="726BF963" w14:textId="30ED54E1" w:rsidR="00ED553C" w:rsidRDefault="00F272C0" w:rsidP="00F272C0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069D1">
              <w:rPr>
                <w:rFonts w:ascii="Calibri" w:hAnsi="Calibri" w:cs="Calibri"/>
                <w:i/>
                <w:sz w:val="22"/>
                <w:szCs w:val="22"/>
              </w:rPr>
              <w:t>strony (tzw. mglistość) jest tak mała, że odbiór treści jest utrudniony</w:t>
            </w:r>
            <w:proofErr w:type="gramStart"/>
            <w:r w:rsidRPr="00D069D1">
              <w:rPr>
                <w:rFonts w:ascii="Calibri" w:hAnsi="Calibri" w:cs="Calibri"/>
                <w:i/>
                <w:sz w:val="22"/>
                <w:szCs w:val="22"/>
              </w:rPr>
              <w:t>”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?</w:t>
            </w:r>
            <w:proofErr w:type="gramEnd"/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="00BE02F9">
              <w:rPr>
                <w:rFonts w:ascii="Calibri" w:hAnsi="Calibri" w:cs="Calibri"/>
                <w:iCs/>
                <w:sz w:val="22"/>
                <w:szCs w:val="22"/>
              </w:rPr>
              <w:t>Czy to nie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forma </w:t>
            </w:r>
            <w:proofErr w:type="gramStart"/>
            <w:r>
              <w:rPr>
                <w:rFonts w:ascii="Calibri" w:hAnsi="Calibri" w:cs="Calibri"/>
                <w:iCs/>
                <w:sz w:val="22"/>
                <w:szCs w:val="22"/>
              </w:rPr>
              <w:t>prezentacji</w:t>
            </w:r>
            <w:proofErr w:type="gramEnd"/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="00ED553C">
              <w:rPr>
                <w:rFonts w:ascii="Calibri" w:hAnsi="Calibri" w:cs="Calibri"/>
                <w:iCs/>
                <w:sz w:val="22"/>
                <w:szCs w:val="22"/>
              </w:rPr>
              <w:t>którą zapewne można zmienić</w:t>
            </w:r>
            <w:r w:rsidR="00DC3D3A">
              <w:rPr>
                <w:rFonts w:ascii="Calibri" w:hAnsi="Calibri" w:cs="Calibri"/>
                <w:iCs/>
                <w:sz w:val="22"/>
                <w:szCs w:val="22"/>
              </w:rPr>
              <w:t xml:space="preserve"> redakcyjnie</w:t>
            </w:r>
            <w:r w:rsidR="0067446E">
              <w:rPr>
                <w:rFonts w:ascii="Calibri" w:hAnsi="Calibri" w:cs="Calibri"/>
                <w:iCs/>
                <w:sz w:val="22"/>
                <w:szCs w:val="22"/>
              </w:rPr>
              <w:t xml:space="preserve"> czy UX </w:t>
            </w:r>
            <w:r w:rsidR="000169D5">
              <w:rPr>
                <w:rFonts w:ascii="Calibri" w:hAnsi="Calibri" w:cs="Calibri"/>
                <w:iCs/>
                <w:sz w:val="22"/>
                <w:szCs w:val="22"/>
              </w:rPr>
              <w:t>bez</w:t>
            </w:r>
            <w:r w:rsidR="008906E7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="0067446E">
              <w:rPr>
                <w:rFonts w:ascii="Calibri" w:hAnsi="Calibri" w:cs="Calibri"/>
                <w:iCs/>
                <w:sz w:val="22"/>
                <w:szCs w:val="22"/>
              </w:rPr>
              <w:t>możliwości zmiany</w:t>
            </w:r>
            <w:r w:rsidR="00ED553C">
              <w:rPr>
                <w:rFonts w:ascii="Calibri" w:hAnsi="Calibri" w:cs="Calibri"/>
                <w:iCs/>
                <w:sz w:val="22"/>
                <w:szCs w:val="22"/>
              </w:rPr>
              <w:t>?</w:t>
            </w:r>
          </w:p>
          <w:p w14:paraId="175787E6" w14:textId="77777777" w:rsidR="00ED553C" w:rsidRDefault="00ED553C" w:rsidP="00F272C0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6C5DD58D" w14:textId="51894C7C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DD7D654" w14:textId="62606AFF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6BE6033" w14:textId="33C79B50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9F07173" w14:textId="66F32AA3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C12CD61" w14:textId="34BA6C63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238D5DB" w14:textId="371CF6D8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D12034C" w14:textId="18D14EE7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7DB543C" w14:textId="0F04B557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20ED21A" w14:textId="00B9B6EB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A07A275" w14:textId="04EDEB66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CF2D34F" w14:textId="6DCA4A74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4538914" w14:textId="7A72BA91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D513CCD" w14:textId="11B29764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7DD2EA0" w14:textId="126BA58F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1A41271" w14:textId="3B9FAE9E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7D8BE12" w14:textId="164AC046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6EEA220" w14:textId="184D5F45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F0F5C48" w14:textId="63CFCDD8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391B479" w14:textId="2EA4C0BE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8DA37A9" w14:textId="00871507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FA648DE" w14:textId="2E9C00B4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1EAFE57" w14:textId="279F3D18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42D510A" w14:textId="37BA35AC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11BBD14" w14:textId="673F9F14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51503DC" w14:textId="64D59AB4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5767808" w14:textId="24614C07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3E6AFE1" w14:textId="1A2EC5CB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4B46F2B" w14:textId="3A19EE24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80D73B0" w14:textId="35F9B0FA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0497AD7" w14:textId="3BF9AA05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F55AC46" w14:textId="56B49CCF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280EFDB" w14:textId="2B563B7C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30D7C10" w14:textId="595C8901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93C52D7" w14:textId="467D5055" w:rsidR="00CB42E2" w:rsidRPr="00BC01F8" w:rsidRDefault="00CB42E2" w:rsidP="728635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CCD4DFA" w14:textId="77777777" w:rsidR="00AD5CF4" w:rsidRDefault="00AD5CF4" w:rsidP="18BB302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A5F3D5B" w14:textId="77777777" w:rsidR="0042015F" w:rsidRDefault="0042015F" w:rsidP="18BB302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803B15F" w14:textId="77777777" w:rsidR="0042015F" w:rsidRDefault="0042015F" w:rsidP="18BB302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F02EEC5" w14:textId="0FA5201A" w:rsidR="00CB42E2" w:rsidRPr="00BC01F8" w:rsidRDefault="66367D8C" w:rsidP="18BB302B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18BB302B">
              <w:rPr>
                <w:rFonts w:ascii="Calibri" w:hAnsi="Calibri" w:cs="Calibri"/>
                <w:sz w:val="22"/>
                <w:szCs w:val="22"/>
              </w:rPr>
              <w:t>„</w:t>
            </w:r>
            <w:r w:rsidRPr="18BB302B">
              <w:rPr>
                <w:rFonts w:ascii="Calibri" w:hAnsi="Calibri" w:cs="Calibri"/>
                <w:i/>
                <w:iCs/>
                <w:sz w:val="22"/>
                <w:szCs w:val="22"/>
              </w:rPr>
              <w:t>Wciąż istnieją złe praktyki redakcyjne</w:t>
            </w:r>
            <w:r w:rsidR="7A7E9FCF" w:rsidRPr="18BB302B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Pr="18BB302B">
              <w:rPr>
                <w:rFonts w:ascii="Calibri" w:hAnsi="Calibri" w:cs="Calibri"/>
                <w:i/>
                <w:iCs/>
                <w:sz w:val="22"/>
                <w:szCs w:val="22"/>
              </w:rPr>
              <w:t>zaniedbujące obszar dostępności cyfrowej. Wzrastająca liczba zróżnicowanych potrzeb</w:t>
            </w:r>
            <w:r w:rsidR="7A7E9FCF" w:rsidRPr="18BB302B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Pr="18BB302B">
              <w:rPr>
                <w:rFonts w:ascii="Calibri" w:hAnsi="Calibri" w:cs="Calibri"/>
                <w:i/>
                <w:iCs/>
                <w:sz w:val="22"/>
                <w:szCs w:val="22"/>
              </w:rPr>
              <w:t>użytkowników i instytucji wymaga postawienia nowych instancji (rozwój poziomy systemu IT).</w:t>
            </w:r>
            <w:r w:rsidR="6CCCA7C8" w:rsidRPr="18BB302B">
              <w:rPr>
                <w:rFonts w:ascii="Calibri" w:hAnsi="Calibri" w:cs="Calibri"/>
                <w:i/>
                <w:iCs/>
                <w:sz w:val="22"/>
                <w:szCs w:val="22"/>
              </w:rPr>
              <w:t>”</w:t>
            </w:r>
            <w:r w:rsidR="6CCCA7C8" w:rsidRPr="18BB302B">
              <w:rPr>
                <w:rFonts w:ascii="Calibri" w:hAnsi="Calibri" w:cs="Calibri"/>
                <w:sz w:val="22"/>
                <w:szCs w:val="22"/>
              </w:rPr>
              <w:t xml:space="preserve"> Jak to </w:t>
            </w:r>
            <w:proofErr w:type="gramStart"/>
            <w:r w:rsidR="6CCCA7C8" w:rsidRPr="18BB302B">
              <w:rPr>
                <w:rFonts w:ascii="Calibri" w:hAnsi="Calibri" w:cs="Calibri"/>
                <w:sz w:val="22"/>
                <w:szCs w:val="22"/>
              </w:rPr>
              <w:t>rozumieć</w:t>
            </w:r>
            <w:proofErr w:type="gramEnd"/>
            <w:r w:rsidR="6CCCA7C8" w:rsidRPr="18BB302B">
              <w:rPr>
                <w:rFonts w:ascii="Calibri" w:hAnsi="Calibri" w:cs="Calibri"/>
                <w:sz w:val="22"/>
                <w:szCs w:val="22"/>
              </w:rPr>
              <w:t xml:space="preserve"> że proces</w:t>
            </w:r>
            <w:r w:rsidR="4CCF2CEF" w:rsidRPr="18BB302B">
              <w:rPr>
                <w:rFonts w:ascii="Calibri" w:hAnsi="Calibri" w:cs="Calibri"/>
                <w:sz w:val="22"/>
                <w:szCs w:val="22"/>
              </w:rPr>
              <w:t>/procesy w systemie Portal RP</w:t>
            </w:r>
            <w:r w:rsidR="6CCCA7C8" w:rsidRPr="18BB302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4CCF2CEF" w:rsidRPr="18BB302B">
              <w:rPr>
                <w:rFonts w:ascii="Calibri" w:hAnsi="Calibri" w:cs="Calibri"/>
                <w:sz w:val="22"/>
                <w:szCs w:val="22"/>
              </w:rPr>
              <w:t xml:space="preserve">są </w:t>
            </w:r>
            <w:r w:rsidR="6CCCA7C8" w:rsidRPr="18BB302B">
              <w:rPr>
                <w:rFonts w:ascii="Calibri" w:hAnsi="Calibri" w:cs="Calibri"/>
                <w:sz w:val="22"/>
                <w:szCs w:val="22"/>
              </w:rPr>
              <w:t>źle zaimplementowan</w:t>
            </w:r>
            <w:r w:rsidR="4CCF2CEF" w:rsidRPr="18BB302B">
              <w:rPr>
                <w:rFonts w:ascii="Calibri" w:hAnsi="Calibri" w:cs="Calibri"/>
                <w:sz w:val="22"/>
                <w:szCs w:val="22"/>
              </w:rPr>
              <w:t>e</w:t>
            </w:r>
            <w:r w:rsidR="63CED629" w:rsidRPr="18BB302B">
              <w:rPr>
                <w:rFonts w:ascii="Calibri" w:hAnsi="Calibri" w:cs="Calibri"/>
                <w:sz w:val="22"/>
                <w:szCs w:val="22"/>
              </w:rPr>
              <w:t xml:space="preserve">? Czy </w:t>
            </w:r>
            <w:r w:rsidR="0ABA2AFB" w:rsidRPr="18BB302B">
              <w:rPr>
                <w:rFonts w:ascii="Calibri" w:hAnsi="Calibri" w:cs="Calibri"/>
                <w:sz w:val="22"/>
                <w:szCs w:val="22"/>
              </w:rPr>
              <w:t xml:space="preserve">potrzeby użytkowników </w:t>
            </w:r>
            <w:r w:rsidR="63CED629" w:rsidRPr="18BB302B">
              <w:rPr>
                <w:rFonts w:ascii="Calibri" w:hAnsi="Calibri" w:cs="Calibri"/>
                <w:sz w:val="22"/>
                <w:szCs w:val="22"/>
              </w:rPr>
              <w:t xml:space="preserve">z postawienia nowych instancji </w:t>
            </w:r>
            <w:r w:rsidR="0ABA2AFB" w:rsidRPr="18BB302B">
              <w:rPr>
                <w:rFonts w:ascii="Calibri" w:hAnsi="Calibri" w:cs="Calibri"/>
                <w:sz w:val="22"/>
                <w:szCs w:val="22"/>
              </w:rPr>
              <w:t>związane z wydajnością</w:t>
            </w:r>
            <w:r w:rsidR="415A4929" w:rsidRPr="18BB302B">
              <w:rPr>
                <w:rFonts w:ascii="Calibri" w:hAnsi="Calibri" w:cs="Calibri"/>
                <w:sz w:val="22"/>
                <w:szCs w:val="22"/>
              </w:rPr>
              <w:t xml:space="preserve"> systemu</w:t>
            </w:r>
            <w:r w:rsidR="5D0D1CC8" w:rsidRPr="18BB302B">
              <w:rPr>
                <w:rFonts w:ascii="Calibri" w:hAnsi="Calibri" w:cs="Calibri"/>
                <w:sz w:val="22"/>
                <w:szCs w:val="22"/>
              </w:rPr>
              <w:t>?</w:t>
            </w:r>
          </w:p>
          <w:p w14:paraId="691EFBD1" w14:textId="5E1FA59F" w:rsidR="00D97397" w:rsidRPr="005F29D9" w:rsidRDefault="00D97397" w:rsidP="728635CF">
            <w:pPr>
              <w:rPr>
                <w:rFonts w:ascii="Calibri" w:hAnsi="Calibri" w:cs="Calibri"/>
                <w:sz w:val="22"/>
                <w:szCs w:val="22"/>
              </w:rPr>
            </w:pPr>
            <w:r w:rsidRPr="728635CF">
              <w:rPr>
                <w:rFonts w:ascii="Calibri" w:hAnsi="Calibri" w:cs="Calibri"/>
                <w:i/>
                <w:iCs/>
                <w:sz w:val="22"/>
                <w:szCs w:val="22"/>
              </w:rPr>
              <w:t>„Niezbędne jest zapewnienie procesu kontroli wersji i synchronizowania aktualizacji. Pojawia się</w:t>
            </w:r>
            <w:r w:rsidR="00034C2E" w:rsidRPr="728635CF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Pr="728635CF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zatem potrzeba </w:t>
            </w:r>
            <w:r w:rsidRPr="728635CF">
              <w:rPr>
                <w:rFonts w:ascii="Calibri" w:hAnsi="Calibri" w:cs="Calibri"/>
                <w:i/>
                <w:iCs/>
                <w:sz w:val="22"/>
                <w:szCs w:val="22"/>
              </w:rPr>
              <w:lastRenderedPageBreak/>
              <w:t>zapewnienia spójności rozwiązań.”</w:t>
            </w:r>
            <w:r w:rsidRPr="728635CF">
              <w:rPr>
                <w:rFonts w:ascii="Calibri" w:hAnsi="Calibri" w:cs="Calibri"/>
                <w:sz w:val="22"/>
                <w:szCs w:val="22"/>
              </w:rPr>
              <w:t xml:space="preserve">  A obecnie to Portal RP </w:t>
            </w:r>
            <w:r w:rsidR="00310E18" w:rsidRPr="728635CF">
              <w:rPr>
                <w:rFonts w:ascii="Calibri" w:hAnsi="Calibri" w:cs="Calibri"/>
                <w:sz w:val="22"/>
                <w:szCs w:val="22"/>
              </w:rPr>
              <w:t xml:space="preserve">nie </w:t>
            </w:r>
            <w:r w:rsidR="00510EC1" w:rsidRPr="728635CF">
              <w:rPr>
                <w:rFonts w:ascii="Calibri" w:hAnsi="Calibri" w:cs="Calibri"/>
                <w:sz w:val="22"/>
                <w:szCs w:val="22"/>
              </w:rPr>
              <w:t xml:space="preserve">ma </w:t>
            </w:r>
            <w:r w:rsidR="001C73A8" w:rsidRPr="728635CF">
              <w:rPr>
                <w:rFonts w:ascii="Calibri" w:hAnsi="Calibri" w:cs="Calibri"/>
                <w:sz w:val="22"/>
                <w:szCs w:val="22"/>
              </w:rPr>
              <w:t>tej spójności</w:t>
            </w:r>
            <w:r w:rsidR="00310E18" w:rsidRPr="728635CF">
              <w:rPr>
                <w:rFonts w:ascii="Calibri" w:hAnsi="Calibri" w:cs="Calibri"/>
                <w:sz w:val="22"/>
                <w:szCs w:val="22"/>
              </w:rPr>
              <w:t>?</w:t>
            </w:r>
            <w:r w:rsidRPr="728635CF">
              <w:rPr>
                <w:rFonts w:ascii="Calibri" w:hAnsi="Calibri" w:cs="Calibri"/>
                <w:sz w:val="22"/>
                <w:szCs w:val="22"/>
              </w:rPr>
              <w:t xml:space="preserve"> Jak to</w:t>
            </w:r>
            <w:r w:rsidR="00C64A17" w:rsidRPr="728635CF">
              <w:rPr>
                <w:rFonts w:ascii="Calibri" w:hAnsi="Calibri" w:cs="Calibri"/>
                <w:sz w:val="22"/>
                <w:szCs w:val="22"/>
              </w:rPr>
              <w:t xml:space="preserve"> lepiej</w:t>
            </w:r>
            <w:r w:rsidR="00A258C6" w:rsidRPr="728635CF">
              <w:rPr>
                <w:rFonts w:ascii="Calibri" w:hAnsi="Calibri" w:cs="Calibri"/>
                <w:sz w:val="22"/>
                <w:szCs w:val="22"/>
              </w:rPr>
              <w:t xml:space="preserve"> rozwiąże</w:t>
            </w:r>
            <w:r w:rsidRPr="728635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A258C6" w:rsidRPr="728635CF">
              <w:rPr>
                <w:rFonts w:ascii="Calibri" w:hAnsi="Calibri" w:cs="Calibri"/>
                <w:sz w:val="22"/>
                <w:szCs w:val="22"/>
              </w:rPr>
              <w:t>MultiportalRP</w:t>
            </w:r>
            <w:proofErr w:type="spellEnd"/>
            <w:r w:rsidRPr="728635CF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1980" w:type="dxa"/>
          </w:tcPr>
          <w:p w14:paraId="64AF7789" w14:textId="172103DC" w:rsidR="001D20D8" w:rsidRPr="005F29D9" w:rsidRDefault="001D20D8" w:rsidP="001D20D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lastRenderedPageBreak/>
              <w:t>Proszę o wyjaśnienie</w:t>
            </w:r>
            <w:r w:rsidR="00DD3084">
              <w:rPr>
                <w:rFonts w:ascii="Calibri" w:hAnsi="Calibri" w:cs="Calibri"/>
                <w:sz w:val="22"/>
                <w:szCs w:val="22"/>
              </w:rPr>
              <w:t xml:space="preserve"> ewentualnie korektę </w:t>
            </w:r>
            <w:r w:rsidR="00034C2E">
              <w:rPr>
                <w:rFonts w:ascii="Calibri" w:hAnsi="Calibri" w:cs="Calibri"/>
                <w:sz w:val="22"/>
                <w:szCs w:val="22"/>
              </w:rPr>
              <w:t>opisu.</w:t>
            </w:r>
          </w:p>
        </w:tc>
        <w:tc>
          <w:tcPr>
            <w:tcW w:w="4178" w:type="dxa"/>
          </w:tcPr>
          <w:p w14:paraId="52A5B4BC" w14:textId="6E891DA4" w:rsidR="001D20D8" w:rsidRPr="00880E1B" w:rsidRDefault="22A080D7" w:rsidP="728635CF">
            <w:pPr>
              <w:spacing w:before="240" w:after="240" w:line="259" w:lineRule="auto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Aktualny Portal RP nie dysponuje narzędziem, które umożliwiłoby kontrolowanie czy strony są na bieżąco aktualizowane</w:t>
            </w:r>
            <w:r w:rsidR="3A648C15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. Brak też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narzędzi</w:t>
            </w:r>
            <w:r w:rsidR="3B1C7F15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a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do automatycznej archiwizacji czy automatycznej publikacji. Aby </w:t>
            </w:r>
            <w:r w:rsidR="19740030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zweryfikować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, czy dana informacja jest aktualna, trzeba sprawdzić ręcznie datę publikacji - to sprawia, że część informacji pozostaje przez długi czas dostępna, choć powinny już być zarchiwizowane lub zaktualizowane.</w:t>
            </w:r>
          </w:p>
          <w:p w14:paraId="216D79ED" w14:textId="1487AA0F" w:rsidR="001D20D8" w:rsidRPr="00880E1B" w:rsidRDefault="22A080D7" w:rsidP="2C6AF548">
            <w:pPr>
              <w:spacing w:before="240" w:after="240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lastRenderedPageBreak/>
              <w:t xml:space="preserve">Architektura informacji w </w:t>
            </w:r>
            <w:r w:rsidR="00CF10D0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Portalu RP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jest narzucona w kontekście stron głównych </w:t>
            </w:r>
            <w:r w:rsidR="00C174A5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i menu, ale poza tym jednostki mają dużą swobodę we wprowadzaniu treści. Niestety, wiele elementów, szczególnie stron głównych, budowana jest kodem </w:t>
            </w:r>
            <w:proofErr w:type="spellStart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html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, a nie gotowymi komponentami/szablonami, co doprowadza do zaburzenia struktury informacji i wpływa na przejrzystość strony. Redakcja centralna audytuje strony przed publikacją, ale później ze względu na ograniczone zasoby, nie ma możliwości </w:t>
            </w:r>
            <w:proofErr w:type="gramStart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kontrolowania,</w:t>
            </w:r>
            <w:proofErr w:type="gram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czy treści tworzone są zgodnie ze standardami i w sposób przejrzysty. Szablonów konkretnych treści jest w tej chwili za mało w stosunku do potrzeb, część z nich pozostawia też zbyt dużą swobodę redaktorom, jeśli chodzi </w:t>
            </w:r>
            <w:r w:rsidR="0039706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o formatowanie i funkcjonalności. Gdyby system wymuszał na redaktorach dostosowanie treści do standardów, a kody </w:t>
            </w:r>
            <w:proofErr w:type="spellStart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html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zostałyby zastąpione gotowymi rozwiązaniami, kontrola nad przejrzystością i jakością informacji byłaby większa.</w:t>
            </w:r>
          </w:p>
          <w:p w14:paraId="1362FD9F" w14:textId="4249433C" w:rsidR="009932E3" w:rsidRPr="00880E1B" w:rsidRDefault="00AD5CF4" w:rsidP="2C6AF548">
            <w:pPr>
              <w:spacing w:before="240" w:after="240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Zmiany naniesiono w OZPI.</w:t>
            </w:r>
          </w:p>
          <w:p w14:paraId="03C714F3" w14:textId="3393BAEC" w:rsidR="001D20D8" w:rsidRPr="00880E1B" w:rsidRDefault="1FC179BB" w:rsidP="2C6AF548">
            <w:pPr>
              <w:spacing w:before="240" w:after="240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Pomimo cyklicznych szkoleń z dostępności cyfrowej oraz coraz większej świadomości redaktorów, nadal wiele jednostek zaniedbuje te sferę. Konieczne jest wprowadzenie nowych, dostępnych cyfrowo rozwiązań </w:t>
            </w:r>
            <w:r w:rsidR="12639513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w </w:t>
            </w:r>
            <w:proofErr w:type="spellStart"/>
            <w:r w:rsidR="12639513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Multiportalu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, które ograniczą możliwość modyfikacji, </w:t>
            </w:r>
            <w:r w:rsidR="0039706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a wymuszą na redaktorach stosowanie się do zasad dostępności cyfrowej. </w:t>
            </w:r>
            <w:r w:rsidR="634AD9B4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K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onieczne jest </w:t>
            </w:r>
            <w:r w:rsidR="596F87B2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też 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wprowadzenie gotowych 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lastRenderedPageBreak/>
              <w:t>dostępnych cyfrowo komponentów, "klocków", z których redaktorzy będą mogli budować strony w sposób dostępny cyfrowo.</w:t>
            </w:r>
          </w:p>
          <w:p w14:paraId="077B722B" w14:textId="77777777" w:rsidR="0042015F" w:rsidRPr="00880E1B" w:rsidRDefault="0042015F" w:rsidP="0042015F">
            <w:pPr>
              <w:spacing w:before="240" w:after="240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Zmiany naniesiono w OZPI.</w:t>
            </w:r>
          </w:p>
          <w:p w14:paraId="269CB890" w14:textId="77D9CE37" w:rsidR="0042015F" w:rsidRPr="005F29D9" w:rsidRDefault="0042015F" w:rsidP="2C6AF548">
            <w:pPr>
              <w:spacing w:before="240" w:after="240"/>
              <w:rPr>
                <w:rFonts w:ascii="Calibri" w:eastAsia="Calibri" w:hAnsi="Calibri" w:cs="Calibri"/>
                <w:color w:val="FF0000"/>
                <w:sz w:val="22"/>
                <w:szCs w:val="22"/>
              </w:rPr>
            </w:pPr>
          </w:p>
        </w:tc>
      </w:tr>
      <w:tr w:rsidR="00394277" w:rsidRPr="005F29D9" w14:paraId="425DEB5C" w14:textId="77777777" w:rsidTr="03745EB2">
        <w:tc>
          <w:tcPr>
            <w:tcW w:w="1065" w:type="dxa"/>
          </w:tcPr>
          <w:p w14:paraId="6545DDAD" w14:textId="77777777" w:rsidR="001D20D8" w:rsidRPr="005F29D9" w:rsidRDefault="001D20D8" w:rsidP="001D20D8">
            <w:pPr>
              <w:numPr>
                <w:ilvl w:val="0"/>
                <w:numId w:val="7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84" w:type="dxa"/>
          </w:tcPr>
          <w:p w14:paraId="44562CFC" w14:textId="57FA53D9" w:rsidR="001D20D8" w:rsidRPr="005F29D9" w:rsidRDefault="001D20D8" w:rsidP="001D20D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339" w:type="dxa"/>
          </w:tcPr>
          <w:p w14:paraId="3908920B" w14:textId="54CD1E63" w:rsidR="001D20D8" w:rsidRPr="005F29D9" w:rsidRDefault="001D20D8" w:rsidP="001D20D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5912" w:type="dxa"/>
          </w:tcPr>
          <w:p w14:paraId="400ADF0B" w14:textId="4D56FF1B" w:rsidR="00394277" w:rsidRDefault="00265D4D" w:rsidP="00394277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Zdefiniowano „</w:t>
            </w:r>
            <w:r w:rsidR="00394277" w:rsidRPr="00394277">
              <w:rPr>
                <w:rFonts w:ascii="Calibri" w:hAnsi="Calibri" w:cs="Calibri"/>
                <w:iCs/>
                <w:sz w:val="22"/>
                <w:szCs w:val="22"/>
              </w:rPr>
              <w:t>KPI 2: Użytkownicy nowych i zmodernizowanych publicznych usług,</w:t>
            </w:r>
            <w:r w:rsidR="00C26D1B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="00394277" w:rsidRPr="00394277">
              <w:rPr>
                <w:rFonts w:ascii="Calibri" w:hAnsi="Calibri" w:cs="Calibri"/>
                <w:iCs/>
                <w:sz w:val="22"/>
                <w:szCs w:val="22"/>
              </w:rPr>
              <w:t>produktów i procesów cyfrowych</w:t>
            </w:r>
          </w:p>
          <w:p w14:paraId="2F55E32D" w14:textId="77777777" w:rsidR="00215341" w:rsidRDefault="00215341" w:rsidP="00394277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18D78950" w14:textId="446C3E99" w:rsidR="002F62E4" w:rsidRPr="005F29D9" w:rsidRDefault="00157F77" w:rsidP="00394277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Co do </w:t>
            </w:r>
            <w:proofErr w:type="gramStart"/>
            <w:r>
              <w:rPr>
                <w:rFonts w:ascii="Calibri" w:hAnsi="Calibri" w:cs="Calibri"/>
                <w:iCs/>
                <w:sz w:val="22"/>
                <w:szCs w:val="22"/>
              </w:rPr>
              <w:t>usług  to</w:t>
            </w:r>
            <w:proofErr w:type="gramEnd"/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jest to tylko jedna </w:t>
            </w:r>
            <w:r w:rsidR="00B37FB7">
              <w:rPr>
                <w:rFonts w:ascii="Calibri" w:hAnsi="Calibri" w:cs="Calibri"/>
                <w:iCs/>
                <w:sz w:val="22"/>
                <w:szCs w:val="22"/>
              </w:rPr>
              <w:t>e-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>usługa</w:t>
            </w:r>
            <w:r w:rsidR="0083746D">
              <w:rPr>
                <w:rFonts w:ascii="Calibri" w:hAnsi="Calibri" w:cs="Calibri"/>
                <w:iCs/>
                <w:sz w:val="22"/>
                <w:szCs w:val="22"/>
              </w:rPr>
              <w:t xml:space="preserve">. Nie uwzględniono </w:t>
            </w:r>
            <w:r w:rsidR="008070E6">
              <w:rPr>
                <w:rFonts w:ascii="Calibri" w:hAnsi="Calibri" w:cs="Calibri"/>
                <w:iCs/>
                <w:sz w:val="22"/>
                <w:szCs w:val="22"/>
              </w:rPr>
              <w:t>zmodernizowan</w:t>
            </w:r>
            <w:r w:rsidR="0083746D">
              <w:rPr>
                <w:rFonts w:ascii="Calibri" w:hAnsi="Calibri" w:cs="Calibri"/>
                <w:iCs/>
                <w:sz w:val="22"/>
                <w:szCs w:val="22"/>
              </w:rPr>
              <w:t xml:space="preserve">ych </w:t>
            </w:r>
            <w:r w:rsidR="00B37FB7">
              <w:rPr>
                <w:rFonts w:ascii="Calibri" w:hAnsi="Calibri" w:cs="Calibri"/>
                <w:iCs/>
                <w:sz w:val="22"/>
                <w:szCs w:val="22"/>
              </w:rPr>
              <w:t>e-</w:t>
            </w:r>
            <w:r w:rsidR="0083746D">
              <w:rPr>
                <w:rFonts w:ascii="Calibri" w:hAnsi="Calibri" w:cs="Calibri"/>
                <w:iCs/>
                <w:sz w:val="22"/>
                <w:szCs w:val="22"/>
              </w:rPr>
              <w:t>usług</w:t>
            </w:r>
          </w:p>
        </w:tc>
        <w:tc>
          <w:tcPr>
            <w:tcW w:w="1980" w:type="dxa"/>
          </w:tcPr>
          <w:p w14:paraId="1FBB8952" w14:textId="7A914186" w:rsidR="001D20D8" w:rsidRPr="005F29D9" w:rsidRDefault="001D20D8" w:rsidP="001D20D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178" w:type="dxa"/>
          </w:tcPr>
          <w:p w14:paraId="22AC01B8" w14:textId="7534AB35" w:rsidR="1E683BEE" w:rsidRPr="00880E1B" w:rsidRDefault="1E683BEE" w:rsidP="3B33D07B">
            <w:pPr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Zdefiniowany KPI 2 – to obowiązkowy, obligatoryjny wskaźnik rezultatu dla działania 2.1 Wysoka jakość i dostępność </w:t>
            </w:r>
            <w:r w:rsidR="0039706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e-usług publicznych FERC. </w:t>
            </w:r>
          </w:p>
          <w:p w14:paraId="1F7245CB" w14:textId="4576AF6C" w:rsidR="1E683BEE" w:rsidRPr="00880E1B" w:rsidRDefault="1E683BEE" w:rsidP="3B33D07B">
            <w:pPr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Zgodnie z zapisami </w:t>
            </w:r>
            <w:r w:rsidRPr="00880E1B">
              <w:rPr>
                <w:rFonts w:ascii="Calibri" w:eastAsia="Calibri" w:hAnsi="Calibri" w:cs="Calibri"/>
                <w:i/>
                <w:iCs/>
                <w:color w:val="0B769F" w:themeColor="accent4" w:themeShade="BF"/>
                <w:sz w:val="22"/>
                <w:szCs w:val="22"/>
              </w:rPr>
              <w:t>Szczegółowego Opisu Priorytetów Programu Fundusze Europejskie na Rozwój Cyfrowy 2021-2027 p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rzewidywane typy projektów w ramach działania 2.1 FERC to:</w:t>
            </w:r>
            <w:r w:rsidRPr="00880E1B">
              <w:rPr>
                <w:color w:val="0B769F" w:themeColor="accent4" w:themeShade="BF"/>
              </w:rPr>
              <w:br/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 1. E-usługi publiczne,</w:t>
            </w:r>
            <w:r w:rsidR="3539F19A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wewnątrzadministracyjne, systemy </w:t>
            </w:r>
            <w:proofErr w:type="spellStart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back-office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, rozwiązania IT dla administracji </w:t>
            </w:r>
            <w:r w:rsidR="0039706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o horyzontalnym zastosowaniu.</w:t>
            </w:r>
            <w:r w:rsidRPr="00880E1B">
              <w:rPr>
                <w:color w:val="0B769F" w:themeColor="accent4" w:themeShade="BF"/>
              </w:rPr>
              <w:br/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 2. Wdrażanie rozwiązań łączących różne zakresy interwencji zaplanowanej w II Priorytecie FERC.</w:t>
            </w:r>
          </w:p>
          <w:p w14:paraId="5517B1EC" w14:textId="56605553" w:rsidR="1E683BEE" w:rsidRPr="00880E1B" w:rsidRDefault="657A400D" w:rsidP="3B33D07B">
            <w:pPr>
              <w:jc w:val="both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 xml:space="preserve">Multiportal RP to </w:t>
            </w:r>
            <w:proofErr w:type="spellStart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>projekt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 xml:space="preserve"> back-office, </w:t>
            </w:r>
            <w:proofErr w:type="spellStart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>świadczący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>usługi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 xml:space="preserve"> A2A 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(Administration to Administration) – e-usługa publiczna świadczona na rzecz administracji.</w:t>
            </w:r>
          </w:p>
          <w:p w14:paraId="4E90F885" w14:textId="172F3902" w:rsidR="1E683BEE" w:rsidRPr="00880E1B" w:rsidRDefault="1E683BEE" w:rsidP="3B33D07B">
            <w:pPr>
              <w:spacing w:line="257" w:lineRule="auto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Ponadto warto wspomnieć, że Portal RP był finansowany z Programu Operacyjnego Polska Cyfrowa na lata</w:t>
            </w:r>
          </w:p>
          <w:p w14:paraId="02D5812C" w14:textId="512C3843" w:rsidR="1E683BEE" w:rsidRPr="00880E1B" w:rsidRDefault="1E683BEE" w:rsidP="3B33D07B">
            <w:pPr>
              <w:spacing w:line="257" w:lineRule="auto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2014-2020,</w:t>
            </w:r>
            <w:r w:rsidR="3698310C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działania 2.2 „Cyfryzacja procesów </w:t>
            </w:r>
            <w:proofErr w:type="spellStart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back-office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w administracji</w:t>
            </w:r>
          </w:p>
          <w:p w14:paraId="17A9B8C5" w14:textId="0098FC74" w:rsidR="1E683BEE" w:rsidRPr="00880E1B" w:rsidRDefault="1E683BEE" w:rsidP="3B33D07B">
            <w:pPr>
              <w:spacing w:line="257" w:lineRule="auto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lastRenderedPageBreak/>
              <w:t>rządowej”. Dokume</w:t>
            </w:r>
            <w:r w:rsidR="56BD0A01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n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ty programowe nie wymuszały, tak jak w FERC, definiowania </w:t>
            </w:r>
            <w:r w:rsidR="0039706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e-usług A2A. </w:t>
            </w:r>
          </w:p>
          <w:p w14:paraId="3A126BCC" w14:textId="2C26AED8" w:rsidR="1E683BEE" w:rsidRPr="00880E1B" w:rsidRDefault="1E683BEE" w:rsidP="3B33D07B">
            <w:pPr>
              <w:spacing w:line="257" w:lineRule="auto"/>
              <w:rPr>
                <w:color w:val="0B769F" w:themeColor="accent4" w:themeShade="BF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Jednocześnie biorąc pod uwagę zapisy zatwierdzonego 11.07.2019 r. przez KRMC OZPI dla projektu Portal RP, w którym nie przewidywano żadnych e-usług wykazywanie </w:t>
            </w:r>
            <w:proofErr w:type="spellStart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zmordernizowanych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e-usług dla </w:t>
            </w:r>
            <w:proofErr w:type="spellStart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Multiportalu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RP jest niezasadne. </w:t>
            </w:r>
          </w:p>
        </w:tc>
      </w:tr>
      <w:tr w:rsidR="00784717" w:rsidRPr="005F29D9" w14:paraId="1B885419" w14:textId="77777777" w:rsidTr="03745EB2">
        <w:tc>
          <w:tcPr>
            <w:tcW w:w="1065" w:type="dxa"/>
          </w:tcPr>
          <w:p w14:paraId="0B9E4A6C" w14:textId="77777777" w:rsidR="00784717" w:rsidRPr="005F29D9" w:rsidRDefault="00784717" w:rsidP="00784717">
            <w:pPr>
              <w:numPr>
                <w:ilvl w:val="0"/>
                <w:numId w:val="7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84" w:type="dxa"/>
          </w:tcPr>
          <w:p w14:paraId="5299BD24" w14:textId="2AEE327F" w:rsidR="00784717" w:rsidRPr="005F29D9" w:rsidRDefault="00784717" w:rsidP="0078471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339" w:type="dxa"/>
          </w:tcPr>
          <w:p w14:paraId="6EF9F8D9" w14:textId="325CED13" w:rsidR="00784717" w:rsidRPr="005F29D9" w:rsidRDefault="00784717" w:rsidP="0078471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2. Udostępnione e-usługi</w:t>
            </w:r>
          </w:p>
        </w:tc>
        <w:tc>
          <w:tcPr>
            <w:tcW w:w="5912" w:type="dxa"/>
          </w:tcPr>
          <w:p w14:paraId="06CC96D2" w14:textId="2055E703" w:rsidR="00784717" w:rsidRPr="00CD52B8" w:rsidRDefault="00784717" w:rsidP="00784717">
            <w:r>
              <w:rPr>
                <w:rFonts w:ascii="Calibri" w:hAnsi="Calibri" w:cs="Calibri"/>
                <w:sz w:val="22"/>
                <w:szCs w:val="22"/>
              </w:rPr>
              <w:t>Jest tylko 1 udostępniona usługa dla administracji a nie wskazano e-usług dla obywateli</w:t>
            </w:r>
            <w:r w:rsidR="000C374E">
              <w:rPr>
                <w:rFonts w:ascii="Calibri" w:hAnsi="Calibri" w:cs="Calibri"/>
                <w:sz w:val="22"/>
                <w:szCs w:val="22"/>
              </w:rPr>
              <w:t>/</w:t>
            </w:r>
            <w:proofErr w:type="gramStart"/>
            <w:r w:rsidR="000C374E">
              <w:rPr>
                <w:rFonts w:ascii="Calibri" w:hAnsi="Calibri" w:cs="Calibri"/>
                <w:sz w:val="22"/>
                <w:szCs w:val="22"/>
              </w:rPr>
              <w:t>prz</w:t>
            </w:r>
            <w:r w:rsidR="00277D4F">
              <w:rPr>
                <w:rFonts w:ascii="Calibri" w:hAnsi="Calibri" w:cs="Calibri"/>
                <w:sz w:val="22"/>
                <w:szCs w:val="22"/>
              </w:rPr>
              <w:t>edsiębiorców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gdzie zdefiniowano interesariuszy</w:t>
            </w:r>
            <w:r w:rsidR="00A13FA0">
              <w:rPr>
                <w:rFonts w:ascii="Calibri" w:hAnsi="Calibri" w:cs="Calibri"/>
                <w:sz w:val="22"/>
                <w:szCs w:val="22"/>
              </w:rPr>
              <w:t>.</w:t>
            </w:r>
            <w:r w:rsidR="00CD52B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D52B8" w:rsidRPr="0086750F">
              <w:rPr>
                <w:rFonts w:ascii="Calibri" w:hAnsi="Calibri" w:cs="Calibri"/>
                <w:iCs/>
                <w:sz w:val="22"/>
                <w:szCs w:val="22"/>
              </w:rPr>
              <w:t>Należałoby doprecyzować katalog e-usług skierowanych do obywateli i przedsiębiorców, opisując dostępne lub planowane usługi</w:t>
            </w:r>
            <w:r w:rsidR="004E5161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</w:tc>
        <w:tc>
          <w:tcPr>
            <w:tcW w:w="1980" w:type="dxa"/>
          </w:tcPr>
          <w:p w14:paraId="71C29EAC" w14:textId="368BD114" w:rsidR="00784717" w:rsidRPr="005F29D9" w:rsidRDefault="00A13FA0" w:rsidP="007847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178" w:type="dxa"/>
          </w:tcPr>
          <w:p w14:paraId="7AD1ED28" w14:textId="526B4164" w:rsidR="00784717" w:rsidRPr="00880E1B" w:rsidRDefault="05DED529" w:rsidP="3B33D07B">
            <w:pPr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Multiportal RP jest projektem </w:t>
            </w:r>
            <w:proofErr w:type="spellStart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back-officowym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skierowanym do administracji publicznej, świadczącym usługi A2A (Administration to Administration) – </w:t>
            </w:r>
            <w:r w:rsidR="00C45C5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e-usługa publiczna świadczona na rzecz administracji.</w:t>
            </w:r>
          </w:p>
          <w:p w14:paraId="524E2904" w14:textId="0EA1D8C4" w:rsidR="00784717" w:rsidRPr="00880E1B" w:rsidRDefault="05DED529" w:rsidP="3B33D07B">
            <w:pPr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W przedmiotowym projekcie nie planuje się e-usług skierowanych do obywateli i przedsiębiorców.</w:t>
            </w:r>
          </w:p>
        </w:tc>
      </w:tr>
      <w:tr w:rsidR="03745EB2" w14:paraId="4A140FD2" w14:textId="77777777" w:rsidTr="03745EB2">
        <w:trPr>
          <w:trHeight w:val="300"/>
        </w:trPr>
        <w:tc>
          <w:tcPr>
            <w:tcW w:w="1065" w:type="dxa"/>
          </w:tcPr>
          <w:p w14:paraId="75564B47" w14:textId="6A38A28F" w:rsidR="79CC83C6" w:rsidRDefault="79CC83C6" w:rsidP="03745EB2">
            <w:pPr>
              <w:jc w:val="center"/>
            </w:pPr>
            <w:r w:rsidRPr="03745EB2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6</w:t>
            </w:r>
            <w:r w:rsidRPr="03745EB2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  <w:tc>
          <w:tcPr>
            <w:tcW w:w="1084" w:type="dxa"/>
          </w:tcPr>
          <w:p w14:paraId="1A4784F6" w14:textId="02AD2882" w:rsidR="03745EB2" w:rsidRDefault="03745EB2" w:rsidP="03745EB2">
            <w:pPr>
              <w:jc w:val="center"/>
            </w:pPr>
            <w:r w:rsidRPr="03745EB2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RA IT</w:t>
            </w:r>
          </w:p>
        </w:tc>
        <w:tc>
          <w:tcPr>
            <w:tcW w:w="1339" w:type="dxa"/>
          </w:tcPr>
          <w:p w14:paraId="2882B84B" w14:textId="4A0A8AA5" w:rsidR="03745EB2" w:rsidRDefault="03745EB2" w:rsidP="03745EB2">
            <w:pPr>
              <w:jc w:val="center"/>
            </w:pPr>
            <w:r w:rsidRPr="03745EB2">
              <w:rPr>
                <w:rFonts w:ascii="Calibri" w:eastAsia="Calibri" w:hAnsi="Calibri" w:cs="Calibri"/>
                <w:sz w:val="22"/>
                <w:szCs w:val="22"/>
              </w:rPr>
              <w:t>7.1. Widok kooperacji aplikacji</w:t>
            </w:r>
          </w:p>
        </w:tc>
        <w:tc>
          <w:tcPr>
            <w:tcW w:w="5912" w:type="dxa"/>
          </w:tcPr>
          <w:p w14:paraId="6FBA3231" w14:textId="7F6B4651" w:rsidR="03745EB2" w:rsidRDefault="03745EB2" w:rsidP="03745EB2">
            <w:r w:rsidRPr="03745EB2">
              <w:rPr>
                <w:rFonts w:ascii="Calibri" w:eastAsia="Calibri" w:hAnsi="Calibri" w:cs="Calibri"/>
                <w:sz w:val="22"/>
                <w:szCs w:val="22"/>
              </w:rPr>
              <w:t xml:space="preserve">Czy planowana jest integracja systemu Multiportal RP z </w:t>
            </w:r>
            <w:proofErr w:type="spellStart"/>
            <w:r w:rsidRPr="03745EB2">
              <w:rPr>
                <w:rFonts w:ascii="Calibri" w:eastAsia="Calibri" w:hAnsi="Calibri" w:cs="Calibri"/>
                <w:sz w:val="22"/>
                <w:szCs w:val="22"/>
              </w:rPr>
              <w:t>ePUAP</w:t>
            </w:r>
            <w:proofErr w:type="spellEnd"/>
            <w:r w:rsidRPr="03745EB2">
              <w:rPr>
                <w:rFonts w:ascii="Calibri" w:eastAsia="Calibri" w:hAnsi="Calibri" w:cs="Calibri"/>
                <w:sz w:val="22"/>
                <w:szCs w:val="22"/>
              </w:rPr>
              <w:t>?</w:t>
            </w:r>
          </w:p>
        </w:tc>
        <w:tc>
          <w:tcPr>
            <w:tcW w:w="1980" w:type="dxa"/>
          </w:tcPr>
          <w:p w14:paraId="67D330C0" w14:textId="52AF3178" w:rsidR="03745EB2" w:rsidRDefault="03745EB2" w:rsidP="03745EB2">
            <w:pPr>
              <w:jc w:val="center"/>
            </w:pPr>
            <w:r w:rsidRPr="03745EB2">
              <w:rPr>
                <w:rFonts w:ascii="Calibri" w:eastAsia="Calibri" w:hAnsi="Calibri" w:cs="Calibr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4178" w:type="dxa"/>
          </w:tcPr>
          <w:p w14:paraId="4E4EEA48" w14:textId="4AE7DEE0" w:rsidR="00E1718F" w:rsidRPr="00880E1B" w:rsidRDefault="00E1718F" w:rsidP="03745EB2">
            <w:pPr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W Portalu RP nie było integracji z </w:t>
            </w:r>
            <w:proofErr w:type="spellStart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ePUAP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.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</w:t>
            </w:r>
            <w:r w:rsidR="3B105715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Nie jest planowana integracja</w:t>
            </w:r>
            <w:r w:rsidR="00D80621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</w:t>
            </w:r>
            <w:proofErr w:type="spellStart"/>
            <w:r w:rsidR="00D80621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Multiportalu</w:t>
            </w:r>
            <w:proofErr w:type="spellEnd"/>
            <w:r w:rsidR="00D80621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RP</w:t>
            </w:r>
            <w:r w:rsidR="3B105715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z </w:t>
            </w:r>
            <w:proofErr w:type="spellStart"/>
            <w:r w:rsidR="3B105715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ePUAP</w:t>
            </w:r>
            <w:proofErr w:type="spellEnd"/>
            <w:r w:rsidR="00822050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ze względu na wygaszenie systemu.</w:t>
            </w:r>
            <w:r w:rsidR="007F1AAC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</w:t>
            </w:r>
          </w:p>
          <w:p w14:paraId="7619419C" w14:textId="1E11029A" w:rsidR="3B105715" w:rsidRPr="00880E1B" w:rsidRDefault="00935956" w:rsidP="03745EB2">
            <w:pPr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Usługi świadczone </w:t>
            </w:r>
            <w:r w:rsidR="001951CA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w ramach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e-Dor</w:t>
            </w:r>
            <w:r w:rsidR="00E1718F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ęc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z</w:t>
            </w:r>
            <w:r w:rsidR="001951CA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eń będą dostępne w </w:t>
            </w:r>
            <w:proofErr w:type="spellStart"/>
            <w:r w:rsidR="001951CA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Multiportalu</w:t>
            </w:r>
            <w:proofErr w:type="spellEnd"/>
            <w:r w:rsidR="001951CA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RP </w:t>
            </w:r>
            <w:r w:rsidR="00905A24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jako link do usługi e-Doręczenia</w:t>
            </w:r>
            <w:r w:rsidR="00F00F25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.</w:t>
            </w:r>
          </w:p>
        </w:tc>
      </w:tr>
      <w:tr w:rsidR="00CC2963" w:rsidRPr="005F29D9" w14:paraId="27F0E975" w14:textId="77777777" w:rsidTr="03745EB2">
        <w:tc>
          <w:tcPr>
            <w:tcW w:w="1065" w:type="dxa"/>
          </w:tcPr>
          <w:p w14:paraId="4402484C" w14:textId="510D32D4" w:rsidR="00CC2963" w:rsidRPr="005F29D9" w:rsidRDefault="7B7E58ED" w:rsidP="03745EB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3745EB2">
              <w:rPr>
                <w:rFonts w:ascii="Calibri" w:hAnsi="Calibri" w:cs="Calibri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1084" w:type="dxa"/>
          </w:tcPr>
          <w:p w14:paraId="269C53D8" w14:textId="73132FCE" w:rsidR="00CC2963" w:rsidRPr="005F29D9" w:rsidRDefault="00CC2963" w:rsidP="00CC296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339" w:type="dxa"/>
          </w:tcPr>
          <w:p w14:paraId="56493CD7" w14:textId="421DDC29" w:rsidR="00CC2963" w:rsidRPr="005F29D9" w:rsidRDefault="00CC2963" w:rsidP="00CC2963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5912" w:type="dxa"/>
          </w:tcPr>
          <w:p w14:paraId="7BB8BAB9" w14:textId="1D2E809E" w:rsidR="00CC2963" w:rsidRDefault="00F07FC8" w:rsidP="00CC296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Czy uwzględniono </w:t>
            </w:r>
            <w:r w:rsidR="00F3493E">
              <w:rPr>
                <w:rFonts w:ascii="Calibri" w:hAnsi="Calibri" w:cs="Calibri"/>
                <w:sz w:val="22"/>
                <w:szCs w:val="22"/>
              </w:rPr>
              <w:t>integrację z systemem:</w:t>
            </w:r>
          </w:p>
          <w:p w14:paraId="0630F87D" w14:textId="6C01FDF9" w:rsidR="00E00E7A" w:rsidRDefault="00E00E7A" w:rsidP="00E00E7A">
            <w:pPr>
              <w:rPr>
                <w:rFonts w:ascii="Calibri" w:hAnsi="Calibri" w:cs="Calibri"/>
                <w:sz w:val="22"/>
                <w:szCs w:val="22"/>
              </w:rPr>
            </w:pPr>
            <w:r w:rsidRPr="00E00E7A">
              <w:rPr>
                <w:rFonts w:ascii="Calibri" w:hAnsi="Calibri" w:cs="Calibri"/>
                <w:sz w:val="22"/>
                <w:szCs w:val="22"/>
              </w:rPr>
              <w:t>SSDIP</w:t>
            </w:r>
            <w:r w:rsidR="00C629FC"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r w:rsidRPr="00E00E7A">
              <w:rPr>
                <w:rFonts w:ascii="Calibri" w:hAnsi="Calibri" w:cs="Calibri"/>
                <w:sz w:val="22"/>
                <w:szCs w:val="22"/>
              </w:rPr>
              <w:t xml:space="preserve">Scentralizowany System Dostępu do Informacji Publicznej to aplikacja, która umożliwi ujednolicenie wyglądu stron podmiotowych BIP dla poszczególnych kategorii instytucji wykonujących zadania publiczne. </w:t>
            </w:r>
          </w:p>
          <w:p w14:paraId="3E55AC52" w14:textId="77777777" w:rsidR="00B844FB" w:rsidRDefault="00B844FB" w:rsidP="00E00E7A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CED66B9" w14:textId="58DA5AA4" w:rsidR="00F95A1C" w:rsidRDefault="1754B72D" w:rsidP="1E683BEE">
            <w:pPr>
              <w:rPr>
                <w:rFonts w:ascii="Calibri" w:hAnsi="Calibri" w:cs="Calibri"/>
                <w:sz w:val="22"/>
                <w:szCs w:val="22"/>
              </w:rPr>
            </w:pPr>
            <w:r w:rsidRPr="1E683BEE">
              <w:rPr>
                <w:rFonts w:ascii="Calibri" w:hAnsi="Calibri" w:cs="Calibri"/>
                <w:sz w:val="22"/>
                <w:szCs w:val="22"/>
              </w:rPr>
              <w:t xml:space="preserve">Teraz </w:t>
            </w:r>
            <w:proofErr w:type="spellStart"/>
            <w:r w:rsidRPr="1E683BEE">
              <w:rPr>
                <w:rFonts w:ascii="Calibri" w:hAnsi="Calibri" w:cs="Calibri"/>
                <w:sz w:val="22"/>
                <w:szCs w:val="22"/>
              </w:rPr>
              <w:t>PortalRP</w:t>
            </w:r>
            <w:proofErr w:type="spellEnd"/>
            <w:r w:rsidRPr="1E683BEE">
              <w:rPr>
                <w:rFonts w:ascii="Calibri" w:hAnsi="Calibri" w:cs="Calibri"/>
                <w:sz w:val="22"/>
                <w:szCs w:val="22"/>
              </w:rPr>
              <w:t xml:space="preserve"> świadczy usługi </w:t>
            </w:r>
            <w:proofErr w:type="gramStart"/>
            <w:r w:rsidRPr="1E683BEE">
              <w:rPr>
                <w:rFonts w:ascii="Calibri" w:hAnsi="Calibri" w:cs="Calibri"/>
                <w:sz w:val="22"/>
                <w:szCs w:val="22"/>
              </w:rPr>
              <w:t>BIP</w:t>
            </w:r>
            <w:proofErr w:type="gramEnd"/>
            <w:r w:rsidRPr="1E683BEE">
              <w:rPr>
                <w:rFonts w:ascii="Calibri" w:hAnsi="Calibri" w:cs="Calibri"/>
                <w:sz w:val="22"/>
                <w:szCs w:val="22"/>
              </w:rPr>
              <w:t xml:space="preserve"> a jeżeli ma być zastąpiony </w:t>
            </w:r>
            <w:proofErr w:type="spellStart"/>
            <w:r w:rsidR="126A27F6" w:rsidRPr="1E683BEE">
              <w:rPr>
                <w:rFonts w:ascii="Calibri" w:hAnsi="Calibri" w:cs="Calibri"/>
                <w:sz w:val="22"/>
                <w:szCs w:val="22"/>
              </w:rPr>
              <w:t>M</w:t>
            </w:r>
            <w:r w:rsidRPr="1E683BEE">
              <w:rPr>
                <w:rFonts w:ascii="Calibri" w:hAnsi="Calibri" w:cs="Calibri"/>
                <w:sz w:val="22"/>
                <w:szCs w:val="22"/>
              </w:rPr>
              <w:t>ultiportalemRP</w:t>
            </w:r>
            <w:proofErr w:type="spellEnd"/>
            <w:r w:rsidRPr="1E683BEE">
              <w:rPr>
                <w:rFonts w:ascii="Calibri" w:hAnsi="Calibri" w:cs="Calibri"/>
                <w:sz w:val="22"/>
                <w:szCs w:val="22"/>
              </w:rPr>
              <w:t xml:space="preserve"> to brakuje </w:t>
            </w:r>
            <w:r w:rsidR="3727D049" w:rsidRPr="1E683BEE">
              <w:rPr>
                <w:rFonts w:ascii="Calibri" w:hAnsi="Calibri" w:cs="Calibri"/>
                <w:sz w:val="22"/>
                <w:szCs w:val="22"/>
              </w:rPr>
              <w:t>e-</w:t>
            </w:r>
            <w:r w:rsidRPr="1E683BEE">
              <w:rPr>
                <w:rFonts w:ascii="Calibri" w:hAnsi="Calibri" w:cs="Calibri"/>
                <w:sz w:val="22"/>
                <w:szCs w:val="22"/>
              </w:rPr>
              <w:t>usług</w:t>
            </w:r>
            <w:r w:rsidR="6B67CA16" w:rsidRPr="1E683BEE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727A977F" w14:textId="7CD0661A" w:rsidR="00E00E7A" w:rsidRDefault="00E00E7A" w:rsidP="00F95A1C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20333E8" w14:textId="0C89057F" w:rsidR="0838DAC3" w:rsidRDefault="0838DAC3" w:rsidP="0838DAC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4986CF6" w14:textId="56C7861E" w:rsidR="0838DAC3" w:rsidRDefault="0838DAC3" w:rsidP="0838DAC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1C4F1E5" w14:textId="4C1E8826" w:rsidR="4910B0FF" w:rsidRDefault="4910B0FF" w:rsidP="4910B0F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56BF6B0" w14:textId="215348FF" w:rsidR="4910B0FF" w:rsidRDefault="4910B0FF" w:rsidP="4910B0F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9171A63" w14:textId="17194435" w:rsidR="4910B0FF" w:rsidRDefault="4910B0FF" w:rsidP="4910B0F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81B5BA4" w14:textId="49B75D49" w:rsidR="4910B0FF" w:rsidRDefault="4910B0FF" w:rsidP="4910B0F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AFE1AE0" w14:textId="126F0E27" w:rsidR="6C787D43" w:rsidRDefault="6C787D43" w:rsidP="6C787D4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F8A4E13" w14:textId="7841479F" w:rsidR="6C787D43" w:rsidRDefault="6C787D43" w:rsidP="6C787D4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2AFE6DC" w14:textId="244A264A" w:rsidR="00D24CBF" w:rsidRPr="00CE1640" w:rsidRDefault="612F9900" w:rsidP="1E683BEE">
            <w:pPr>
              <w:rPr>
                <w:rFonts w:ascii="Calibri" w:hAnsi="Calibri" w:cs="Calibri"/>
                <w:sz w:val="22"/>
                <w:szCs w:val="22"/>
              </w:rPr>
            </w:pPr>
            <w:r w:rsidRPr="14EB0294">
              <w:rPr>
                <w:rFonts w:ascii="Calibri" w:hAnsi="Calibri" w:cs="Calibri"/>
                <w:sz w:val="22"/>
                <w:szCs w:val="22"/>
              </w:rPr>
              <w:t>Dodatko</w:t>
            </w:r>
            <w:r w:rsidR="77076B31" w:rsidRPr="14EB0294">
              <w:rPr>
                <w:rFonts w:ascii="Calibri" w:hAnsi="Calibri" w:cs="Calibri"/>
                <w:sz w:val="22"/>
                <w:szCs w:val="22"/>
              </w:rPr>
              <w:t xml:space="preserve">wo w </w:t>
            </w:r>
            <w:r w:rsidR="6B67CA16" w:rsidRPr="14EB0294">
              <w:rPr>
                <w:rFonts w:ascii="Calibri" w:hAnsi="Calibri" w:cs="Calibri"/>
                <w:sz w:val="22"/>
                <w:szCs w:val="22"/>
              </w:rPr>
              <w:t>architekturze – Ministerstwa Cyfryzacji</w:t>
            </w:r>
            <w:r w:rsidR="77076B31" w:rsidRPr="14EB0294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3183539E" w:rsidRPr="14EB0294">
              <w:rPr>
                <w:rFonts w:ascii="Calibri" w:hAnsi="Calibri" w:cs="Calibri"/>
                <w:sz w:val="22"/>
                <w:szCs w:val="22"/>
              </w:rPr>
              <w:t>„</w:t>
            </w:r>
            <w:r w:rsidR="77076B31" w:rsidRPr="14EB0294">
              <w:rPr>
                <w:rFonts w:ascii="Calibri" w:hAnsi="Calibri" w:cs="Calibri"/>
                <w:sz w:val="22"/>
                <w:szCs w:val="22"/>
              </w:rPr>
              <w:t xml:space="preserve">P209 Portal RP </w:t>
            </w:r>
            <w:proofErr w:type="gramStart"/>
            <w:r w:rsidR="77076B31" w:rsidRPr="14EB0294">
              <w:rPr>
                <w:rFonts w:ascii="Calibri" w:hAnsi="Calibri" w:cs="Calibri"/>
                <w:sz w:val="22"/>
                <w:szCs w:val="22"/>
              </w:rPr>
              <w:t>Kooperacje</w:t>
            </w:r>
            <w:r w:rsidR="3183539E" w:rsidRPr="14EB0294">
              <w:rPr>
                <w:rFonts w:ascii="Calibri" w:hAnsi="Calibri" w:cs="Calibri"/>
                <w:sz w:val="22"/>
                <w:szCs w:val="22"/>
              </w:rPr>
              <w:t>”</w:t>
            </w:r>
            <w:r w:rsidR="77076B31" w:rsidRPr="14EB0294">
              <w:rPr>
                <w:rFonts w:ascii="Calibri" w:hAnsi="Calibri" w:cs="Calibri"/>
                <w:sz w:val="22"/>
                <w:szCs w:val="22"/>
              </w:rPr>
              <w:t xml:space="preserve">  jest</w:t>
            </w:r>
            <w:proofErr w:type="gramEnd"/>
            <w:r w:rsidR="77076B31" w:rsidRPr="14EB02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3183539E" w:rsidRPr="14EB0294">
              <w:rPr>
                <w:rFonts w:ascii="Calibri" w:hAnsi="Calibri" w:cs="Calibri"/>
                <w:sz w:val="22"/>
                <w:szCs w:val="22"/>
              </w:rPr>
              <w:t>więcej kooperacji z zewnętrznymi systemami</w:t>
            </w:r>
            <w:r w:rsidR="5B15AAC2" w:rsidRPr="14EB0294">
              <w:rPr>
                <w:rFonts w:ascii="Calibri" w:hAnsi="Calibri" w:cs="Calibri"/>
                <w:sz w:val="22"/>
                <w:szCs w:val="22"/>
              </w:rPr>
              <w:t xml:space="preserve"> dla </w:t>
            </w:r>
            <w:proofErr w:type="spellStart"/>
            <w:r w:rsidR="5B15AAC2" w:rsidRPr="14EB0294">
              <w:rPr>
                <w:rFonts w:ascii="Calibri" w:hAnsi="Calibri" w:cs="Calibri"/>
                <w:sz w:val="22"/>
                <w:szCs w:val="22"/>
              </w:rPr>
              <w:t>PortalRP</w:t>
            </w:r>
            <w:proofErr w:type="spellEnd"/>
            <w:r w:rsidR="3183539E" w:rsidRPr="14EB0294">
              <w:rPr>
                <w:rFonts w:ascii="Calibri" w:hAnsi="Calibri" w:cs="Calibri"/>
                <w:sz w:val="22"/>
                <w:szCs w:val="22"/>
              </w:rPr>
              <w:t xml:space="preserve"> .</w:t>
            </w:r>
            <w:r w:rsidR="623F8311" w:rsidRPr="14EB02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5B15AAC2" w:rsidRPr="14EB0294">
              <w:rPr>
                <w:rFonts w:ascii="Calibri" w:hAnsi="Calibri" w:cs="Calibri"/>
                <w:sz w:val="22"/>
                <w:szCs w:val="22"/>
              </w:rPr>
              <w:t xml:space="preserve">Czy analizowane były </w:t>
            </w:r>
            <w:r w:rsidR="43642037" w:rsidRPr="14EB0294">
              <w:rPr>
                <w:rFonts w:ascii="Calibri" w:hAnsi="Calibri" w:cs="Calibri"/>
                <w:sz w:val="22"/>
                <w:szCs w:val="22"/>
              </w:rPr>
              <w:t>pod kątem</w:t>
            </w:r>
            <w:r w:rsidR="623F8311" w:rsidRPr="14EB0294">
              <w:rPr>
                <w:rFonts w:ascii="Calibri" w:hAnsi="Calibri" w:cs="Calibri"/>
                <w:sz w:val="22"/>
                <w:szCs w:val="22"/>
              </w:rPr>
              <w:t xml:space="preserve"> uwzględn</w:t>
            </w:r>
            <w:r w:rsidR="43642037" w:rsidRPr="14EB0294">
              <w:rPr>
                <w:rFonts w:ascii="Calibri" w:hAnsi="Calibri" w:cs="Calibri"/>
                <w:sz w:val="22"/>
                <w:szCs w:val="22"/>
              </w:rPr>
              <w:t xml:space="preserve">ienia </w:t>
            </w:r>
            <w:proofErr w:type="gramStart"/>
            <w:r w:rsidR="43642037" w:rsidRPr="14EB0294">
              <w:rPr>
                <w:rFonts w:ascii="Calibri" w:hAnsi="Calibri" w:cs="Calibri"/>
                <w:sz w:val="22"/>
                <w:szCs w:val="22"/>
              </w:rPr>
              <w:t xml:space="preserve">ich </w:t>
            </w:r>
            <w:r w:rsidR="623F8311" w:rsidRPr="14EB0294">
              <w:rPr>
                <w:rFonts w:ascii="Calibri" w:hAnsi="Calibri" w:cs="Calibri"/>
                <w:sz w:val="22"/>
                <w:szCs w:val="22"/>
              </w:rPr>
              <w:t xml:space="preserve"> na</w:t>
            </w:r>
            <w:proofErr w:type="gramEnd"/>
            <w:r w:rsidR="623F8311" w:rsidRPr="14EB0294">
              <w:rPr>
                <w:rFonts w:ascii="Calibri" w:hAnsi="Calibri" w:cs="Calibri"/>
                <w:sz w:val="22"/>
                <w:szCs w:val="22"/>
              </w:rPr>
              <w:t xml:space="preserve"> diagramie kooperacji</w:t>
            </w:r>
            <w:r w:rsidR="7AD56FCE" w:rsidRPr="14EB0294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1980" w:type="dxa"/>
          </w:tcPr>
          <w:p w14:paraId="41386F32" w14:textId="2753B47B" w:rsidR="00CC2963" w:rsidRPr="005F29D9" w:rsidRDefault="00CC2963" w:rsidP="00CC296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lastRenderedPageBreak/>
              <w:t>Proszę o analizę/wyjaśnienie i korektę opisu założeń</w:t>
            </w:r>
          </w:p>
        </w:tc>
        <w:tc>
          <w:tcPr>
            <w:tcW w:w="4178" w:type="dxa"/>
          </w:tcPr>
          <w:p w14:paraId="5C296361" w14:textId="77B8805A" w:rsidR="1164634C" w:rsidRPr="00880E1B" w:rsidRDefault="1164634C" w:rsidP="068E09EC">
            <w:pPr>
              <w:spacing w:before="240" w:after="240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Tak, uwzględniono </w:t>
            </w:r>
            <w:r w:rsidR="00063D2F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kwestię 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integracj</w:t>
            </w:r>
            <w:r w:rsidR="00BB4E6A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i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</w:t>
            </w:r>
            <w:r w:rsidR="00C45C5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z SSDIP</w:t>
            </w:r>
            <w:r w:rsidR="00BB4E6A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.</w:t>
            </w:r>
          </w:p>
          <w:p w14:paraId="7BAD468D" w14:textId="624A36E4" w:rsidR="068E09EC" w:rsidRPr="00880E1B" w:rsidRDefault="068E09EC" w:rsidP="068E09EC">
            <w:pPr>
              <w:spacing w:before="240" w:after="240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088167DF" w14:textId="106A2512" w:rsidR="00CC2963" w:rsidRPr="00880E1B" w:rsidRDefault="2A2201A1" w:rsidP="4910B0FF">
            <w:pPr>
              <w:spacing w:before="240" w:after="240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W ramach funkcjonalności BIP nie są świadczone</w:t>
            </w:r>
            <w:r w:rsidR="576260F5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inne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usługi, poza podstawową usługą </w:t>
            </w:r>
            <w:r w:rsidR="1F793A1E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 xml:space="preserve">A2A </w:t>
            </w:r>
            <w:r w:rsidR="0F8971FD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 xml:space="preserve">(CMS, </w:t>
            </w:r>
            <w:proofErr w:type="spellStart"/>
            <w:r w:rsidR="0F8971FD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>budowa</w:t>
            </w:r>
            <w:proofErr w:type="spellEnd"/>
            <w:r w:rsidR="0F8971FD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 xml:space="preserve"> </w:t>
            </w:r>
            <w:proofErr w:type="spellStart"/>
            <w:r w:rsidR="0F8971FD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>stron</w:t>
            </w:r>
            <w:proofErr w:type="spellEnd"/>
            <w:r w:rsidR="0F8971FD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 xml:space="preserve"> www, </w:t>
            </w:r>
            <w:proofErr w:type="spellStart"/>
            <w:r w:rsidR="0F8971FD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>zarządzanie</w:t>
            </w:r>
            <w:proofErr w:type="spellEnd"/>
            <w:r w:rsidR="0F8971FD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 xml:space="preserve"> </w:t>
            </w:r>
            <w:proofErr w:type="spellStart"/>
            <w:r w:rsidR="0F8971FD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>treścią</w:t>
            </w:r>
            <w:proofErr w:type="spellEnd"/>
            <w:r w:rsidR="0F8971FD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>)</w:t>
            </w:r>
            <w:r w:rsidR="00C2533A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  <w:lang w:val="en-US"/>
              </w:rPr>
              <w:t>.</w:t>
            </w:r>
          </w:p>
          <w:p w14:paraId="1EB6FBCC" w14:textId="77777777" w:rsidR="005C1BA0" w:rsidRPr="00880E1B" w:rsidRDefault="005C1BA0" w:rsidP="0838DAC3">
            <w:pPr>
              <w:spacing w:before="240" w:after="240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64C4FA1B" w14:textId="77777777" w:rsidR="005C1BA0" w:rsidRPr="00880E1B" w:rsidRDefault="005C1BA0" w:rsidP="0838DAC3">
            <w:pPr>
              <w:spacing w:before="240" w:after="240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03FFA74A" w14:textId="77777777" w:rsidR="005C1BA0" w:rsidRPr="00880E1B" w:rsidRDefault="005C1BA0" w:rsidP="0838DAC3">
            <w:pPr>
              <w:spacing w:before="240" w:after="240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2D0EB2DF" w14:textId="01C17F8E" w:rsidR="00CC2963" w:rsidRPr="00880E1B" w:rsidRDefault="084D34D8" w:rsidP="0838DAC3">
            <w:pPr>
              <w:spacing w:before="240" w:after="240"/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P209 przedstawia 2 diagramy kooperacji Portalu RP. </w:t>
            </w:r>
            <w:r w:rsidR="14D9C066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Górny diagram to koncepcja, dolny to ostateczna forma kooperacji.</w:t>
            </w:r>
            <w:r w:rsidR="199A84BC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Porównując ostateczny diagram kooperacji Portalu RP oraz diagram</w:t>
            </w:r>
            <w:r w:rsidR="64F8F35A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kooperacji </w:t>
            </w:r>
            <w:proofErr w:type="spellStart"/>
            <w:r w:rsidR="64F8F35A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Multiportalu</w:t>
            </w:r>
            <w:proofErr w:type="spellEnd"/>
            <w:r w:rsidR="00C2533A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RP</w:t>
            </w:r>
            <w:r w:rsidR="64F8F35A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, istniejące kooperacje są kontynuowane.</w:t>
            </w:r>
          </w:p>
        </w:tc>
      </w:tr>
      <w:tr w:rsidR="00F3493E" w:rsidRPr="005F29D9" w14:paraId="097ED134" w14:textId="77777777" w:rsidTr="03745EB2">
        <w:tc>
          <w:tcPr>
            <w:tcW w:w="1065" w:type="dxa"/>
          </w:tcPr>
          <w:p w14:paraId="65C5F750" w14:textId="29333F40" w:rsidR="00F3493E" w:rsidRPr="005F29D9" w:rsidRDefault="361BE159" w:rsidP="03745EB2">
            <w:pPr>
              <w:ind w:lef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3745EB2">
              <w:rPr>
                <w:rFonts w:ascii="Calibri" w:hAnsi="Calibri" w:cs="Calibri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1084" w:type="dxa"/>
          </w:tcPr>
          <w:p w14:paraId="76AD9CEA" w14:textId="4A17FA4A" w:rsidR="00F3493E" w:rsidRPr="005F29D9" w:rsidRDefault="00F3493E" w:rsidP="00F349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339" w:type="dxa"/>
          </w:tcPr>
          <w:p w14:paraId="7D69A993" w14:textId="14E9B4CA" w:rsidR="00F3493E" w:rsidRPr="005F29D9" w:rsidRDefault="00F3493E" w:rsidP="00F3493E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5912" w:type="dxa"/>
          </w:tcPr>
          <w:p w14:paraId="08E7E84B" w14:textId="20400C8D" w:rsidR="00F3493E" w:rsidRDefault="00F3493E" w:rsidP="00F3493E">
            <w:pPr>
              <w:rPr>
                <w:rFonts w:ascii="Calibri" w:hAnsi="Calibri" w:cs="Calibri"/>
                <w:sz w:val="22"/>
                <w:szCs w:val="22"/>
              </w:rPr>
            </w:pPr>
            <w:r w:rsidRPr="00B844FB">
              <w:rPr>
                <w:rFonts w:ascii="Calibri" w:hAnsi="Calibri" w:cs="Calibri"/>
                <w:sz w:val="22"/>
                <w:szCs w:val="22"/>
              </w:rPr>
              <w:t xml:space="preserve">Jak zostanie </w:t>
            </w:r>
            <w:proofErr w:type="spellStart"/>
            <w:r w:rsidRPr="00B844FB">
              <w:rPr>
                <w:rFonts w:ascii="Calibri" w:hAnsi="Calibri" w:cs="Calibri"/>
                <w:sz w:val="22"/>
                <w:szCs w:val="22"/>
              </w:rPr>
              <w:t>zmigrowany</w:t>
            </w:r>
            <w:proofErr w:type="spellEnd"/>
            <w:r w:rsidR="00F4732F">
              <w:rPr>
                <w:rFonts w:ascii="Calibri" w:hAnsi="Calibri" w:cs="Calibri"/>
                <w:sz w:val="22"/>
                <w:szCs w:val="22"/>
              </w:rPr>
              <w:t xml:space="preserve"> komponent:</w:t>
            </w:r>
            <w:r w:rsidRPr="00B844F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A6DFB">
              <w:rPr>
                <w:rFonts w:ascii="Calibri" w:hAnsi="Calibri" w:cs="Calibri"/>
                <w:sz w:val="22"/>
                <w:szCs w:val="22"/>
              </w:rPr>
              <w:t>„</w:t>
            </w:r>
            <w:r w:rsidRPr="00B844FB">
              <w:rPr>
                <w:rFonts w:ascii="Calibri" w:hAnsi="Calibri" w:cs="Calibri"/>
                <w:sz w:val="22"/>
                <w:szCs w:val="22"/>
              </w:rPr>
              <w:t>Intranet MSWiA</w:t>
            </w:r>
            <w:r w:rsidR="00CA6DFB">
              <w:rPr>
                <w:rFonts w:ascii="Calibri" w:hAnsi="Calibri" w:cs="Calibri"/>
                <w:sz w:val="22"/>
                <w:szCs w:val="22"/>
              </w:rPr>
              <w:t>”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PortalRP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?</w:t>
            </w:r>
          </w:p>
          <w:p w14:paraId="599B743F" w14:textId="54DD6B8C" w:rsidR="00436359" w:rsidRDefault="00436359" w:rsidP="00F3493E">
            <w:pPr>
              <w:rPr>
                <w:rFonts w:ascii="Calibri" w:hAnsi="Calibri" w:cs="Calibri"/>
                <w:sz w:val="22"/>
                <w:szCs w:val="22"/>
              </w:rPr>
            </w:pPr>
            <w:r w:rsidRPr="14EB0294">
              <w:rPr>
                <w:rFonts w:ascii="Calibri" w:hAnsi="Calibri" w:cs="Calibri"/>
                <w:sz w:val="22"/>
                <w:szCs w:val="22"/>
              </w:rPr>
              <w:t xml:space="preserve">Obecnie </w:t>
            </w:r>
            <w:proofErr w:type="gramStart"/>
            <w:r w:rsidR="009B0F17" w:rsidRPr="14EB0294">
              <w:rPr>
                <w:rFonts w:ascii="Calibri" w:hAnsi="Calibri" w:cs="Calibri"/>
                <w:sz w:val="22"/>
                <w:szCs w:val="22"/>
              </w:rPr>
              <w:t>w  Architekturze</w:t>
            </w:r>
            <w:proofErr w:type="gramEnd"/>
            <w:r w:rsidR="009B0F17" w:rsidRPr="14EB0294">
              <w:rPr>
                <w:rFonts w:ascii="Calibri" w:hAnsi="Calibri" w:cs="Calibri"/>
                <w:sz w:val="22"/>
                <w:szCs w:val="22"/>
              </w:rPr>
              <w:t xml:space="preserve"> Ministerstwa Cyfryzacji</w:t>
            </w:r>
            <w:r w:rsidRPr="14EB0294">
              <w:rPr>
                <w:rFonts w:ascii="Calibri" w:hAnsi="Calibri" w:cs="Calibri"/>
                <w:sz w:val="22"/>
                <w:szCs w:val="22"/>
              </w:rPr>
              <w:t>: „</w:t>
            </w:r>
            <w:r w:rsidR="00422537" w:rsidRPr="14EB0294">
              <w:rPr>
                <w:rFonts w:ascii="Calibri" w:hAnsi="Calibri" w:cs="Calibri"/>
                <w:sz w:val="22"/>
                <w:szCs w:val="22"/>
              </w:rPr>
              <w:t>P209 Portal RP komponenty aplikacji” Jest zaimplementowany</w:t>
            </w:r>
            <w:r w:rsidR="009F61BC" w:rsidRPr="14EB02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C3640" w:rsidRPr="14EB0294">
              <w:rPr>
                <w:rFonts w:ascii="Calibri" w:hAnsi="Calibri" w:cs="Calibri"/>
                <w:sz w:val="22"/>
                <w:szCs w:val="22"/>
              </w:rPr>
              <w:t>komponent</w:t>
            </w:r>
            <w:r w:rsidR="00422537" w:rsidRPr="14EB02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B0F17" w:rsidRPr="14EB0294">
              <w:rPr>
                <w:rFonts w:ascii="Calibri" w:hAnsi="Calibri" w:cs="Calibri"/>
                <w:sz w:val="22"/>
                <w:szCs w:val="22"/>
              </w:rPr>
              <w:t>„</w:t>
            </w:r>
            <w:r w:rsidR="00422537" w:rsidRPr="14EB0294">
              <w:rPr>
                <w:rFonts w:ascii="Calibri" w:hAnsi="Calibri" w:cs="Calibri"/>
                <w:sz w:val="22"/>
                <w:szCs w:val="22"/>
              </w:rPr>
              <w:t>Intranet MSWiA</w:t>
            </w:r>
            <w:r w:rsidR="009B0F17" w:rsidRPr="14EB0294">
              <w:rPr>
                <w:rFonts w:ascii="Calibri" w:hAnsi="Calibri" w:cs="Calibri"/>
                <w:sz w:val="22"/>
                <w:szCs w:val="22"/>
              </w:rPr>
              <w:t>”</w:t>
            </w:r>
          </w:p>
        </w:tc>
        <w:tc>
          <w:tcPr>
            <w:tcW w:w="1980" w:type="dxa"/>
          </w:tcPr>
          <w:p w14:paraId="3BC77ADD" w14:textId="285099E3" w:rsidR="00F3493E" w:rsidRPr="005F29D9" w:rsidRDefault="00F3493E" w:rsidP="00F3493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t>Proszę o analizę/wyjaśnienie i korektę opisu założeń</w:t>
            </w:r>
          </w:p>
        </w:tc>
        <w:tc>
          <w:tcPr>
            <w:tcW w:w="4178" w:type="dxa"/>
          </w:tcPr>
          <w:p w14:paraId="7AAD6FDF" w14:textId="70ADDD1C" w:rsidR="3CB6807A" w:rsidRPr="00880E1B" w:rsidRDefault="3CB6807A" w:rsidP="3CB6807A">
            <w:pPr>
              <w:rPr>
                <w:color w:val="0B769F" w:themeColor="accent4" w:themeShade="BF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Obecnie Intranet MSWIA </w:t>
            </w:r>
            <w:r w:rsidR="1352C3EC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(PIM MSWIA) 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jest komponentem niezintegrowanym z serwisem</w:t>
            </w:r>
            <w:r w:rsidR="52D1E0C5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Portal RP.</w:t>
            </w:r>
          </w:p>
          <w:p w14:paraId="73EABD25" w14:textId="31C1978A" w:rsidR="3CB6807A" w:rsidRPr="00880E1B" w:rsidRDefault="193207F4" w:rsidP="3CB6807A">
            <w:pPr>
              <w:rPr>
                <w:color w:val="0B769F" w:themeColor="accent4" w:themeShade="BF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W </w:t>
            </w:r>
            <w:proofErr w:type="spellStart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Multiportalu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RP nie planuje się integracji z tym komponentem, gdyż jest on niez</w:t>
            </w:r>
            <w:r w:rsidR="7A3EB134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a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leżny.</w:t>
            </w:r>
          </w:p>
        </w:tc>
      </w:tr>
      <w:tr w:rsidR="00637272" w:rsidRPr="005F29D9" w14:paraId="1E0B0FF8" w14:textId="77777777" w:rsidTr="03745EB2">
        <w:tc>
          <w:tcPr>
            <w:tcW w:w="1065" w:type="dxa"/>
          </w:tcPr>
          <w:p w14:paraId="3E2BF9D9" w14:textId="71580F09" w:rsidR="00637272" w:rsidRPr="005F29D9" w:rsidRDefault="7A7C9E59" w:rsidP="03745EB2">
            <w:pPr>
              <w:ind w:lef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3745EB2">
              <w:rPr>
                <w:rFonts w:ascii="Calibri" w:hAnsi="Calibri" w:cs="Calibri"/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1084" w:type="dxa"/>
          </w:tcPr>
          <w:p w14:paraId="381CCD9A" w14:textId="73E0809B" w:rsidR="00637272" w:rsidRPr="005F29D9" w:rsidRDefault="00637272" w:rsidP="0063727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339" w:type="dxa"/>
          </w:tcPr>
          <w:p w14:paraId="440869A2" w14:textId="06B29DF8" w:rsidR="00637272" w:rsidRPr="005F29D9" w:rsidRDefault="00637272" w:rsidP="0063727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5912" w:type="dxa"/>
          </w:tcPr>
          <w:p w14:paraId="11C939C8" w14:textId="537A00A5" w:rsidR="00637272" w:rsidRPr="00B844FB" w:rsidRDefault="00422537" w:rsidP="0063727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Czy </w:t>
            </w:r>
            <w:r w:rsidR="002E7E94">
              <w:rPr>
                <w:rFonts w:ascii="Calibri" w:hAnsi="Calibri" w:cs="Calibri"/>
                <w:sz w:val="22"/>
                <w:szCs w:val="22"/>
              </w:rPr>
              <w:t xml:space="preserve">system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PortalRP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F61BC">
              <w:rPr>
                <w:rFonts w:ascii="Calibri" w:hAnsi="Calibri" w:cs="Calibri"/>
                <w:sz w:val="22"/>
                <w:szCs w:val="22"/>
              </w:rPr>
              <w:t>nadal pozostanie</w:t>
            </w:r>
            <w:r w:rsidR="00637272" w:rsidRPr="00B844F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37272">
              <w:rPr>
                <w:rFonts w:ascii="Calibri" w:hAnsi="Calibri" w:cs="Calibri"/>
                <w:sz w:val="22"/>
                <w:szCs w:val="22"/>
              </w:rPr>
              <w:t xml:space="preserve">po </w:t>
            </w:r>
            <w:proofErr w:type="spellStart"/>
            <w:proofErr w:type="gramStart"/>
            <w:r w:rsidR="00637272">
              <w:rPr>
                <w:rFonts w:ascii="Calibri" w:hAnsi="Calibri" w:cs="Calibri"/>
                <w:sz w:val="22"/>
                <w:szCs w:val="22"/>
              </w:rPr>
              <w:t>zmigrowaniu</w:t>
            </w:r>
            <w:proofErr w:type="spellEnd"/>
            <w:r w:rsidR="00637272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9F61BC">
              <w:rPr>
                <w:rFonts w:ascii="Calibri" w:hAnsi="Calibri" w:cs="Calibri"/>
                <w:sz w:val="22"/>
                <w:szCs w:val="22"/>
              </w:rPr>
              <w:t>danych</w:t>
            </w:r>
            <w:proofErr w:type="gramEnd"/>
            <w:r w:rsidR="00637272">
              <w:rPr>
                <w:rFonts w:ascii="Calibri" w:hAnsi="Calibri" w:cs="Calibri"/>
                <w:sz w:val="22"/>
                <w:szCs w:val="22"/>
              </w:rPr>
              <w:t>?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Nie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wskazano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że zostanie wycofany? </w:t>
            </w:r>
            <w:r w:rsidR="00637272">
              <w:rPr>
                <w:rFonts w:ascii="Calibri" w:hAnsi="Calibri" w:cs="Calibri"/>
                <w:sz w:val="22"/>
                <w:szCs w:val="22"/>
              </w:rPr>
              <w:t xml:space="preserve"> Jeżeli </w:t>
            </w:r>
            <w:proofErr w:type="spellStart"/>
            <w:r w:rsidR="00A258C6">
              <w:rPr>
                <w:rFonts w:ascii="Calibri" w:hAnsi="Calibri" w:cs="Calibri"/>
                <w:sz w:val="22"/>
                <w:szCs w:val="22"/>
              </w:rPr>
              <w:t>MultiportalRP</w:t>
            </w:r>
            <w:proofErr w:type="spellEnd"/>
            <w:r w:rsidR="002415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52DB5">
              <w:rPr>
                <w:rFonts w:ascii="Calibri" w:hAnsi="Calibri" w:cs="Calibri"/>
                <w:sz w:val="22"/>
                <w:szCs w:val="22"/>
              </w:rPr>
              <w:t xml:space="preserve">ma </w:t>
            </w:r>
            <w:r w:rsidR="00637272">
              <w:rPr>
                <w:rFonts w:ascii="Calibri" w:hAnsi="Calibri" w:cs="Calibri"/>
                <w:sz w:val="22"/>
                <w:szCs w:val="22"/>
              </w:rPr>
              <w:t>zstąpić</w:t>
            </w:r>
            <w:r w:rsidR="00152DB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152DB5">
              <w:rPr>
                <w:rFonts w:ascii="Calibri" w:hAnsi="Calibri" w:cs="Calibri"/>
                <w:sz w:val="22"/>
                <w:szCs w:val="22"/>
              </w:rPr>
              <w:t>Portal</w:t>
            </w:r>
            <w:r w:rsidR="00637272">
              <w:rPr>
                <w:rFonts w:ascii="Calibri" w:hAnsi="Calibri" w:cs="Calibri"/>
                <w:sz w:val="22"/>
                <w:szCs w:val="22"/>
              </w:rPr>
              <w:t>RP</w:t>
            </w:r>
            <w:proofErr w:type="spellEnd"/>
            <w:r w:rsidR="00637272">
              <w:rPr>
                <w:rFonts w:ascii="Calibri" w:hAnsi="Calibri" w:cs="Calibri"/>
                <w:sz w:val="22"/>
                <w:szCs w:val="22"/>
              </w:rPr>
              <w:t xml:space="preserve"> to nie powinien być wyłączony</w:t>
            </w:r>
            <w:r w:rsidR="002129EA">
              <w:rPr>
                <w:rFonts w:ascii="Calibri" w:hAnsi="Calibri" w:cs="Calibri"/>
                <w:sz w:val="22"/>
                <w:szCs w:val="22"/>
              </w:rPr>
              <w:t>. Czy jest zasadne utrzymywanie</w:t>
            </w:r>
            <w:r w:rsidR="00F638BB">
              <w:rPr>
                <w:rFonts w:ascii="Calibri" w:hAnsi="Calibri" w:cs="Calibri"/>
                <w:sz w:val="22"/>
                <w:szCs w:val="22"/>
              </w:rPr>
              <w:t xml:space="preserve"> systemu Portal RP</w:t>
            </w:r>
            <w:r w:rsidR="00241594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1980" w:type="dxa"/>
          </w:tcPr>
          <w:p w14:paraId="6FBA5D88" w14:textId="23D2DC21" w:rsidR="00637272" w:rsidRPr="005F29D9" w:rsidRDefault="00637272" w:rsidP="006372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t>Proszę o analizę/wyjaśnienie i korektę opisu założeń</w:t>
            </w:r>
          </w:p>
        </w:tc>
        <w:tc>
          <w:tcPr>
            <w:tcW w:w="4178" w:type="dxa"/>
          </w:tcPr>
          <w:p w14:paraId="7F70B6EF" w14:textId="77B37899" w:rsidR="480FBD69" w:rsidRPr="00880E1B" w:rsidRDefault="5A316262" w:rsidP="6519CA7B">
            <w:pPr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Na proces migracji witryn </w:t>
            </w:r>
            <w:r w:rsidR="6E29D9FD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z Portalu RP na Multiportal RP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przewidziano 12 miesięcy.</w:t>
            </w:r>
          </w:p>
          <w:p w14:paraId="3B46CD75" w14:textId="7C20F387" w:rsidR="480FBD69" w:rsidRPr="00880E1B" w:rsidRDefault="0DAE8D82" w:rsidP="480FBD69">
            <w:pPr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Po zakończeniu tego procesu Portal RP zostanie zarchiwizowany oraz odłączony </w:t>
            </w:r>
            <w:r w:rsidR="00C45C5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z przestrzeni publicznej.</w:t>
            </w:r>
            <w:r w:rsidR="5A316262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</w:t>
            </w:r>
          </w:p>
          <w:p w14:paraId="2A542FBD" w14:textId="172B858C" w:rsidR="002D5DE8" w:rsidRPr="00880E1B" w:rsidRDefault="002D5DE8" w:rsidP="480FBD69">
            <w:pPr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Nie zostało to ujęte w OZPI</w:t>
            </w:r>
            <w:r w:rsidR="00734039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,</w:t>
            </w: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ponieważ cały proces migracji </w:t>
            </w:r>
            <w:r w:rsidR="00284ADC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będzie realizowany </w:t>
            </w:r>
            <w:r w:rsidR="00C45C5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="00284ADC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w okresie utrzymania systemu.</w:t>
            </w:r>
          </w:p>
          <w:p w14:paraId="2362F7B6" w14:textId="77777777" w:rsidR="00D04ADB" w:rsidRPr="00880E1B" w:rsidRDefault="00D04ADB" w:rsidP="480FBD69">
            <w:pPr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3AD55E31" w14:textId="6971A0DD" w:rsidR="480FBD69" w:rsidRPr="00880E1B" w:rsidRDefault="480FBD69" w:rsidP="480FBD69">
            <w:pPr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5BA32D3B" w14:textId="00009AB6" w:rsidR="00637272" w:rsidRPr="00880E1B" w:rsidRDefault="00637272" w:rsidP="510F1666">
            <w:pPr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</w:p>
        </w:tc>
      </w:tr>
      <w:tr w:rsidR="00B1184A" w:rsidRPr="005F29D9" w14:paraId="38D66395" w14:textId="77777777" w:rsidTr="03745EB2">
        <w:tc>
          <w:tcPr>
            <w:tcW w:w="1065" w:type="dxa"/>
          </w:tcPr>
          <w:p w14:paraId="5A27DAAF" w14:textId="4B0B6A7F" w:rsidR="00B1184A" w:rsidRPr="005F29D9" w:rsidRDefault="282D825D" w:rsidP="03745EB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3745EB2">
              <w:rPr>
                <w:rFonts w:ascii="Calibri" w:hAnsi="Calibri" w:cs="Calibri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1084" w:type="dxa"/>
          </w:tcPr>
          <w:p w14:paraId="45FD639C" w14:textId="7D67818F" w:rsidR="00B1184A" w:rsidRPr="005F29D9" w:rsidRDefault="00B1184A" w:rsidP="00B1184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339" w:type="dxa"/>
          </w:tcPr>
          <w:p w14:paraId="24E33110" w14:textId="06E24B15" w:rsidR="00B1184A" w:rsidRPr="005F29D9" w:rsidRDefault="00B1184A" w:rsidP="00B1184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5912" w:type="dxa"/>
          </w:tcPr>
          <w:p w14:paraId="20A9675D" w14:textId="68A74135" w:rsidR="003B7B47" w:rsidRDefault="00B52953" w:rsidP="14EB0294">
            <w:pPr>
              <w:rPr>
                <w:rFonts w:ascii="Calibri" w:hAnsi="Calibri" w:cs="Calibri"/>
                <w:sz w:val="22"/>
                <w:szCs w:val="22"/>
              </w:rPr>
            </w:pPr>
            <w:r w:rsidRPr="14EB0294">
              <w:rPr>
                <w:rFonts w:ascii="Calibri" w:hAnsi="Calibri" w:cs="Calibri"/>
                <w:sz w:val="22"/>
                <w:szCs w:val="22"/>
              </w:rPr>
              <w:t>Cześć</w:t>
            </w:r>
            <w:r w:rsidR="00AA212D" w:rsidRPr="14EB0294">
              <w:rPr>
                <w:rFonts w:ascii="Calibri" w:hAnsi="Calibri" w:cs="Calibri"/>
                <w:sz w:val="22"/>
                <w:szCs w:val="22"/>
              </w:rPr>
              <w:t xml:space="preserve"> kluczowych</w:t>
            </w:r>
            <w:r w:rsidRPr="14EB0294">
              <w:rPr>
                <w:rFonts w:ascii="Calibri" w:hAnsi="Calibri" w:cs="Calibri"/>
                <w:sz w:val="22"/>
                <w:szCs w:val="22"/>
              </w:rPr>
              <w:t xml:space="preserve"> komponentów wyszczególniono</w:t>
            </w:r>
            <w:r w:rsidR="00AA212D" w:rsidRPr="14EB0294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2D6B2E41" w14:textId="77777777" w:rsidR="003A50AB" w:rsidRDefault="003A50AB" w:rsidP="00B1184A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269EAF7E" w14:textId="669B4CD9" w:rsidR="00B1184A" w:rsidRPr="007B3D93" w:rsidRDefault="00A07FA6" w:rsidP="00B1184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Podstawowy</w:t>
            </w:r>
            <w:r w:rsidR="00B1184A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="0039676E">
              <w:rPr>
                <w:rFonts w:ascii="Calibri" w:hAnsi="Calibri" w:cs="Calibri"/>
                <w:iCs/>
                <w:sz w:val="22"/>
                <w:szCs w:val="22"/>
              </w:rPr>
              <w:t xml:space="preserve">Portal z </w:t>
            </w:r>
            <w:r w:rsidR="00B1184A" w:rsidRPr="007B3D93">
              <w:rPr>
                <w:rFonts w:ascii="Calibri" w:hAnsi="Calibri" w:cs="Calibri"/>
                <w:iCs/>
                <w:sz w:val="22"/>
                <w:szCs w:val="22"/>
              </w:rPr>
              <w:t xml:space="preserve">CMS </w:t>
            </w:r>
            <w:r w:rsidR="007C32C7">
              <w:rPr>
                <w:rFonts w:ascii="Calibri" w:hAnsi="Calibri" w:cs="Calibri"/>
                <w:iCs/>
                <w:sz w:val="22"/>
                <w:szCs w:val="22"/>
              </w:rPr>
              <w:t>powinien zawierać</w:t>
            </w:r>
            <w:r w:rsidR="00B1184A" w:rsidRPr="007B3D93">
              <w:rPr>
                <w:rFonts w:ascii="Calibri" w:hAnsi="Calibri" w:cs="Calibri"/>
                <w:iCs/>
                <w:sz w:val="22"/>
                <w:szCs w:val="22"/>
              </w:rPr>
              <w:t>:</w:t>
            </w:r>
          </w:p>
          <w:p w14:paraId="30BF4E9D" w14:textId="77777777" w:rsidR="00B1184A" w:rsidRDefault="00B1184A" w:rsidP="00B1184A">
            <w:pPr>
              <w:numPr>
                <w:ilvl w:val="0"/>
                <w:numId w:val="17"/>
              </w:numPr>
              <w:rPr>
                <w:rFonts w:ascii="Calibri" w:hAnsi="Calibri" w:cs="Calibri"/>
                <w:iCs/>
                <w:sz w:val="22"/>
                <w:szCs w:val="22"/>
              </w:rPr>
            </w:pPr>
            <w:r w:rsidRPr="007B3D93">
              <w:rPr>
                <w:rFonts w:ascii="Calibri" w:hAnsi="Calibri" w:cs="Calibri"/>
                <w:iCs/>
                <w:sz w:val="22"/>
                <w:szCs w:val="22"/>
              </w:rPr>
              <w:t>Moduł zarządzania treścią (CMS) – tworzenie, edycja, wersjonowanie artykułów, newsów, stron, bloków informacji.</w:t>
            </w:r>
          </w:p>
          <w:p w14:paraId="3637AEB5" w14:textId="1CFC0D64" w:rsidR="00B1184A" w:rsidRPr="007B3D93" w:rsidRDefault="00B1184A" w:rsidP="728635CF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728635CF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Czy </w:t>
            </w:r>
            <w:proofErr w:type="gramStart"/>
            <w:r w:rsidR="002724DF" w:rsidRPr="728635CF">
              <w:rPr>
                <w:rFonts w:ascii="Calibri" w:hAnsi="Calibri" w:cs="Calibri"/>
                <w:sz w:val="22"/>
                <w:szCs w:val="22"/>
              </w:rPr>
              <w:t xml:space="preserve">to </w:t>
            </w:r>
            <w:r w:rsidRPr="728635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724DF" w:rsidRPr="728635CF">
              <w:rPr>
                <w:rFonts w:ascii="Calibri" w:hAnsi="Calibri" w:cs="Calibri"/>
                <w:sz w:val="22"/>
                <w:szCs w:val="22"/>
              </w:rPr>
              <w:t>komponent</w:t>
            </w:r>
            <w:proofErr w:type="gramEnd"/>
            <w:r w:rsidR="006D7AEB" w:rsidRPr="728635CF">
              <w:rPr>
                <w:rFonts w:ascii="Calibri" w:hAnsi="Calibri" w:cs="Calibri"/>
                <w:sz w:val="22"/>
                <w:szCs w:val="22"/>
              </w:rPr>
              <w:t xml:space="preserve"> Monitoring treści</w:t>
            </w:r>
            <w:r w:rsidR="001B22E5" w:rsidRPr="728635CF">
              <w:rPr>
                <w:rFonts w:ascii="Calibri" w:hAnsi="Calibri" w:cs="Calibri"/>
                <w:sz w:val="22"/>
                <w:szCs w:val="22"/>
              </w:rPr>
              <w:t>?</w:t>
            </w:r>
            <w:r w:rsidR="4334FA46" w:rsidRPr="728635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4334FA46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TAK</w:t>
            </w:r>
          </w:p>
          <w:p w14:paraId="11362F26" w14:textId="77777777" w:rsidR="00B1184A" w:rsidRDefault="00B1184A" w:rsidP="00B1184A">
            <w:pPr>
              <w:numPr>
                <w:ilvl w:val="0"/>
                <w:numId w:val="17"/>
              </w:numPr>
              <w:rPr>
                <w:rFonts w:ascii="Calibri" w:hAnsi="Calibri" w:cs="Calibri"/>
                <w:iCs/>
                <w:sz w:val="22"/>
                <w:szCs w:val="22"/>
              </w:rPr>
            </w:pPr>
            <w:r w:rsidRPr="007B3D93">
              <w:rPr>
                <w:rFonts w:ascii="Calibri" w:hAnsi="Calibri" w:cs="Calibri"/>
                <w:iCs/>
                <w:sz w:val="22"/>
                <w:szCs w:val="22"/>
              </w:rPr>
              <w:t>Moduł zarządzania użytkownikami – rejestracja, logowanie, role, uprawnienia, synchronizacj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>a</w:t>
            </w:r>
          </w:p>
          <w:p w14:paraId="66BB6CAA" w14:textId="04106E7D" w:rsidR="00B1184A" w:rsidRPr="007B3D93" w:rsidRDefault="002724DF" w:rsidP="728635CF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728635CF">
              <w:rPr>
                <w:rFonts w:ascii="Calibri" w:hAnsi="Calibri" w:cs="Calibri"/>
                <w:sz w:val="22"/>
                <w:szCs w:val="22"/>
              </w:rPr>
              <w:t>Czy to komponent</w:t>
            </w:r>
            <w:r w:rsidR="00B1184A" w:rsidRPr="728635CF">
              <w:rPr>
                <w:rFonts w:ascii="Calibri" w:hAnsi="Calibri" w:cs="Calibri"/>
                <w:sz w:val="22"/>
                <w:szCs w:val="22"/>
              </w:rPr>
              <w:t xml:space="preserve"> Zarządzanie użytkownikami?</w:t>
            </w:r>
            <w:r w:rsidR="4759B61E" w:rsidRPr="728635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4759B61E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TAK</w:t>
            </w:r>
          </w:p>
          <w:p w14:paraId="3F44A7E0" w14:textId="77777777" w:rsidR="00B1184A" w:rsidRDefault="00B1184A" w:rsidP="00B1184A">
            <w:pPr>
              <w:numPr>
                <w:ilvl w:val="0"/>
                <w:numId w:val="17"/>
              </w:numPr>
              <w:rPr>
                <w:rFonts w:ascii="Calibri" w:hAnsi="Calibri" w:cs="Calibri"/>
                <w:iCs/>
                <w:sz w:val="22"/>
                <w:szCs w:val="22"/>
              </w:rPr>
            </w:pPr>
            <w:r w:rsidRPr="007B3D93">
              <w:rPr>
                <w:rFonts w:ascii="Calibri" w:hAnsi="Calibri" w:cs="Calibri"/>
                <w:iCs/>
                <w:sz w:val="22"/>
                <w:szCs w:val="22"/>
              </w:rPr>
              <w:t>Moduł zarządzania portalami – tworzenie, konfiguracja i zarządzanie wieloma portalami i subdomenami z jednego panelu.</w:t>
            </w:r>
          </w:p>
          <w:p w14:paraId="47E9085A" w14:textId="480D5BC2" w:rsidR="00B1184A" w:rsidRPr="007B3D93" w:rsidRDefault="112753C1" w:rsidP="1E683BEE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1E683BEE">
              <w:rPr>
                <w:rFonts w:ascii="Calibri" w:hAnsi="Calibri" w:cs="Calibri"/>
                <w:sz w:val="22"/>
                <w:szCs w:val="22"/>
              </w:rPr>
              <w:t xml:space="preserve">Czy to komponent </w:t>
            </w:r>
            <w:r w:rsidR="40E4B842" w:rsidRPr="1E683BEE">
              <w:rPr>
                <w:rFonts w:ascii="Calibri" w:hAnsi="Calibri" w:cs="Calibri"/>
                <w:sz w:val="22"/>
                <w:szCs w:val="22"/>
              </w:rPr>
              <w:t>Administrowanie systemem</w:t>
            </w:r>
            <w:r w:rsidR="07A63D2A" w:rsidRPr="1E683BE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7A63D2A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TAK</w:t>
            </w:r>
          </w:p>
          <w:p w14:paraId="51F24594" w14:textId="09CB39F9" w:rsidR="00B1184A" w:rsidRDefault="00B1184A" w:rsidP="00B1184A">
            <w:pPr>
              <w:numPr>
                <w:ilvl w:val="0"/>
                <w:numId w:val="17"/>
              </w:numPr>
              <w:rPr>
                <w:rFonts w:ascii="Calibri" w:hAnsi="Calibri" w:cs="Calibri"/>
                <w:iCs/>
                <w:sz w:val="22"/>
                <w:szCs w:val="22"/>
              </w:rPr>
            </w:pPr>
            <w:r w:rsidRPr="007B3D93">
              <w:rPr>
                <w:rFonts w:ascii="Calibri" w:hAnsi="Calibri" w:cs="Calibri"/>
                <w:iCs/>
                <w:sz w:val="22"/>
                <w:szCs w:val="22"/>
              </w:rPr>
              <w:t>Moduł powiadomień – system wysyłki powiadomień do użytkowników (email, SMS, wyskakujące okna</w:t>
            </w:r>
            <w:r w:rsidR="00D06D31">
              <w:rPr>
                <w:rFonts w:ascii="Calibri" w:hAnsi="Calibri" w:cs="Calibri"/>
                <w:iCs/>
                <w:sz w:val="22"/>
                <w:szCs w:val="22"/>
              </w:rPr>
              <w:t xml:space="preserve">, </w:t>
            </w:r>
            <w:proofErr w:type="spellStart"/>
            <w:r w:rsidR="00D06D31">
              <w:rPr>
                <w:rFonts w:ascii="Calibri" w:hAnsi="Calibri" w:cs="Calibri"/>
                <w:iCs/>
                <w:sz w:val="22"/>
                <w:szCs w:val="22"/>
              </w:rPr>
              <w:t>czatbot</w:t>
            </w:r>
            <w:proofErr w:type="spellEnd"/>
            <w:r w:rsidR="00D06D31">
              <w:rPr>
                <w:rFonts w:ascii="Calibri" w:hAnsi="Calibri" w:cs="Calibri"/>
                <w:iCs/>
                <w:sz w:val="22"/>
                <w:szCs w:val="22"/>
              </w:rPr>
              <w:t>)</w:t>
            </w:r>
            <w:r w:rsidRPr="007B3D93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  <w:p w14:paraId="56641349" w14:textId="5FE037B7" w:rsidR="00B1184A" w:rsidRPr="00880E1B" w:rsidRDefault="00B1184A" w:rsidP="728635CF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1FCD7C1C">
              <w:rPr>
                <w:rFonts w:ascii="Calibri" w:hAnsi="Calibri" w:cs="Calibri"/>
                <w:sz w:val="22"/>
                <w:szCs w:val="22"/>
              </w:rPr>
              <w:t>Brakuje</w:t>
            </w:r>
            <w:r w:rsidR="009E4EF3" w:rsidRPr="1FCD7C1C">
              <w:rPr>
                <w:rFonts w:ascii="Calibri" w:hAnsi="Calibri" w:cs="Calibri"/>
                <w:sz w:val="22"/>
                <w:szCs w:val="22"/>
              </w:rPr>
              <w:t xml:space="preserve"> komponentu moim zdaniem</w:t>
            </w:r>
            <w:r w:rsidR="106798F0" w:rsidRPr="1FCD7C1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7EFE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–</w:t>
            </w:r>
            <w:r w:rsidR="106798F0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 </w:t>
            </w:r>
            <w:r w:rsidR="00E87EFE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został </w:t>
            </w:r>
            <w:r w:rsidR="106798F0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ujęty </w:t>
            </w:r>
            <w:r w:rsidR="00C45C5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="106798F0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w </w:t>
            </w:r>
            <w:r w:rsidR="662A1729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wymaganiach funkcjonalnych</w:t>
            </w:r>
          </w:p>
          <w:p w14:paraId="5844AD29" w14:textId="77777777" w:rsidR="00B1184A" w:rsidRDefault="00B1184A" w:rsidP="00B1184A">
            <w:pPr>
              <w:numPr>
                <w:ilvl w:val="0"/>
                <w:numId w:val="17"/>
              </w:numPr>
              <w:rPr>
                <w:rFonts w:ascii="Calibri" w:hAnsi="Calibri" w:cs="Calibri"/>
                <w:iCs/>
                <w:sz w:val="22"/>
                <w:szCs w:val="22"/>
              </w:rPr>
            </w:pPr>
            <w:r w:rsidRPr="007B3D93">
              <w:rPr>
                <w:rFonts w:ascii="Calibri" w:hAnsi="Calibri" w:cs="Calibri"/>
                <w:iCs/>
                <w:sz w:val="22"/>
                <w:szCs w:val="22"/>
              </w:rPr>
              <w:t>Moduł SEO – optymalizacja treści pod kątem wyszukiwarek, zarządzanie metadanymi.</w:t>
            </w:r>
          </w:p>
          <w:p w14:paraId="33016697" w14:textId="467A60CB" w:rsidR="00303D2E" w:rsidRPr="00880E1B" w:rsidRDefault="009E4EF3" w:rsidP="00303D2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Brakuje komponentu moim zdaniem</w:t>
            </w:r>
            <w:r w:rsidR="00303D2E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="00E87EFE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–</w:t>
            </w:r>
            <w:r w:rsidR="00303D2E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 </w:t>
            </w:r>
            <w:r w:rsidR="00E87EFE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został </w:t>
            </w:r>
            <w:r w:rsidR="00303D2E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ujęty </w:t>
            </w:r>
            <w:r w:rsidR="00C45C5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="00303D2E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w wymaganiach funkcjonalnych</w:t>
            </w:r>
          </w:p>
          <w:p w14:paraId="5AF1903B" w14:textId="2F3865B4" w:rsidR="00B1184A" w:rsidRPr="00880E1B" w:rsidRDefault="00B1184A" w:rsidP="728635CF">
            <w:pPr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880E1B">
              <w:rPr>
                <w:rFonts w:ascii="Calibri" w:hAnsi="Calibri" w:cs="Calibri"/>
                <w:sz w:val="22"/>
                <w:szCs w:val="22"/>
              </w:rPr>
              <w:t>Moduł zarządzania mediami – obsługa galerii zdjęć, wideo, zarządzanie zasobami multimedialnymi.</w:t>
            </w:r>
            <w:r w:rsidR="0674D15D" w:rsidRPr="00880E1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0037070C" w14:textId="33F8CB24" w:rsidR="00B1184A" w:rsidRPr="007B3D93" w:rsidRDefault="112753C1" w:rsidP="1FCD7C1C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1E683BEE">
              <w:rPr>
                <w:rFonts w:ascii="Calibri" w:hAnsi="Calibri" w:cs="Calibri"/>
                <w:sz w:val="22"/>
                <w:szCs w:val="22"/>
              </w:rPr>
              <w:t xml:space="preserve">Czy to komponent </w:t>
            </w:r>
            <w:r w:rsidR="40E4B842" w:rsidRPr="1E683BEE">
              <w:rPr>
                <w:rFonts w:ascii="Calibri" w:hAnsi="Calibri" w:cs="Calibri"/>
                <w:sz w:val="22"/>
                <w:szCs w:val="22"/>
              </w:rPr>
              <w:t>Repozytorium plików</w:t>
            </w:r>
            <w:r w:rsidRPr="1E683BEE">
              <w:rPr>
                <w:rFonts w:ascii="Calibri" w:hAnsi="Calibri" w:cs="Calibri"/>
                <w:sz w:val="22"/>
                <w:szCs w:val="22"/>
              </w:rPr>
              <w:t>?</w:t>
            </w:r>
            <w:r w:rsidR="532225B1" w:rsidRPr="1E683BEE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="48DF268B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TAK</w:t>
            </w:r>
          </w:p>
          <w:p w14:paraId="5A160224" w14:textId="77777777" w:rsidR="00B1184A" w:rsidRDefault="00B1184A" w:rsidP="00B1184A">
            <w:pPr>
              <w:numPr>
                <w:ilvl w:val="0"/>
                <w:numId w:val="17"/>
              </w:numPr>
              <w:rPr>
                <w:rFonts w:ascii="Calibri" w:hAnsi="Calibri" w:cs="Calibri"/>
                <w:iCs/>
                <w:sz w:val="22"/>
                <w:szCs w:val="22"/>
              </w:rPr>
            </w:pPr>
            <w:r w:rsidRPr="007B3D93">
              <w:rPr>
                <w:rFonts w:ascii="Calibri" w:hAnsi="Calibri" w:cs="Calibri"/>
                <w:iCs/>
                <w:sz w:val="22"/>
                <w:szCs w:val="22"/>
              </w:rPr>
              <w:t>Moduł ankiet i formularzy – tworzenie interaktywnych form, ankiet i systemów rezerwacji.</w:t>
            </w:r>
          </w:p>
          <w:p w14:paraId="333D31AB" w14:textId="0C48232E" w:rsidR="00A93A39" w:rsidRPr="00880E1B" w:rsidRDefault="00A93A39" w:rsidP="1FCD7C1C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1FCD7C1C">
              <w:rPr>
                <w:rFonts w:ascii="Calibri" w:hAnsi="Calibri" w:cs="Calibri"/>
                <w:sz w:val="22"/>
                <w:szCs w:val="22"/>
              </w:rPr>
              <w:t>Brakuje komponentu moim zdaniem</w:t>
            </w:r>
            <w:r w:rsidR="3E9DE18F" w:rsidRPr="1FCD7C1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7EFE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–</w:t>
            </w:r>
            <w:r w:rsidR="260277BA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 </w:t>
            </w:r>
            <w:r w:rsidR="00E87EFE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został </w:t>
            </w:r>
            <w:r w:rsidR="260277BA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ujęty </w:t>
            </w:r>
            <w:r w:rsidR="00C45C5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="260277BA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w wymaganiach funkcjonalnych</w:t>
            </w:r>
          </w:p>
          <w:p w14:paraId="22E51FF8" w14:textId="77777777" w:rsidR="00B1184A" w:rsidRDefault="00B1184A" w:rsidP="00B1184A">
            <w:pPr>
              <w:numPr>
                <w:ilvl w:val="0"/>
                <w:numId w:val="17"/>
              </w:numPr>
              <w:rPr>
                <w:rFonts w:ascii="Calibri" w:hAnsi="Calibri" w:cs="Calibri"/>
                <w:iCs/>
                <w:sz w:val="22"/>
                <w:szCs w:val="22"/>
              </w:rPr>
            </w:pPr>
            <w:r w:rsidRPr="007B3D93">
              <w:rPr>
                <w:rFonts w:ascii="Calibri" w:hAnsi="Calibri" w:cs="Calibri"/>
                <w:iCs/>
                <w:sz w:val="22"/>
                <w:szCs w:val="22"/>
              </w:rPr>
              <w:t>Moduł wielojęzyczności – tłumaczenia i zarządzanie treściami w wielu językach.</w:t>
            </w:r>
          </w:p>
          <w:p w14:paraId="4B08316E" w14:textId="22FE2E6F" w:rsidR="00B1184A" w:rsidRPr="00880E1B" w:rsidRDefault="00A93A39" w:rsidP="1FCD7C1C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1FCD7C1C">
              <w:rPr>
                <w:rFonts w:ascii="Calibri" w:hAnsi="Calibri" w:cs="Calibri"/>
                <w:sz w:val="22"/>
                <w:szCs w:val="22"/>
              </w:rPr>
              <w:t>Brakuje komponentu moim zdaniem</w:t>
            </w:r>
            <w:r w:rsidR="0F46F3A9" w:rsidRPr="1FCD7C1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44926E96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-</w:t>
            </w:r>
            <w:r w:rsidR="00E87EFE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 został</w:t>
            </w:r>
            <w:r w:rsidR="44926E96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 ujęty </w:t>
            </w:r>
            <w:r w:rsidR="00C45C5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="44926E96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w wymaganiach funkcjonalnych</w:t>
            </w:r>
          </w:p>
          <w:p w14:paraId="145D159E" w14:textId="77777777" w:rsidR="00B1184A" w:rsidRDefault="00B1184A" w:rsidP="00B1184A">
            <w:pPr>
              <w:numPr>
                <w:ilvl w:val="0"/>
                <w:numId w:val="17"/>
              </w:numPr>
              <w:rPr>
                <w:rFonts w:ascii="Calibri" w:hAnsi="Calibri" w:cs="Calibri"/>
                <w:iCs/>
                <w:sz w:val="22"/>
                <w:szCs w:val="22"/>
              </w:rPr>
            </w:pPr>
            <w:r w:rsidRPr="007B3D93">
              <w:rPr>
                <w:rFonts w:ascii="Calibri" w:hAnsi="Calibri" w:cs="Calibri"/>
                <w:iCs/>
                <w:sz w:val="22"/>
                <w:szCs w:val="22"/>
              </w:rPr>
              <w:t>Moduł szablonów i motywów – zarządzanie wyglądem portalu, możliwość współdzielenia szablonów między portalami.</w:t>
            </w:r>
          </w:p>
          <w:p w14:paraId="5212FAE8" w14:textId="11AC8886" w:rsidR="00B1184A" w:rsidRPr="00880E1B" w:rsidRDefault="00A93A39" w:rsidP="1FCD7C1C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1FCD7C1C">
              <w:rPr>
                <w:rFonts w:ascii="Calibri" w:hAnsi="Calibri" w:cs="Calibri"/>
                <w:sz w:val="22"/>
                <w:szCs w:val="22"/>
              </w:rPr>
              <w:t>Brakuje komponentu moim zdaniem</w:t>
            </w:r>
            <w:r w:rsidR="4B9188B9" w:rsidRPr="1FCD7C1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4E7AABCC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-</w:t>
            </w:r>
            <w:r w:rsidR="00E87EFE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 </w:t>
            </w:r>
            <w:r w:rsidR="00E87EFE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został</w:t>
            </w:r>
            <w:r w:rsidR="4E7AABCC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 ujęty </w:t>
            </w:r>
            <w:r w:rsidR="00C45C5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="4E7AABCC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w wymaganiach funkcjonalnych</w:t>
            </w:r>
          </w:p>
          <w:p w14:paraId="3D306C13" w14:textId="77777777" w:rsidR="00B1184A" w:rsidRDefault="00B1184A" w:rsidP="00B1184A">
            <w:pPr>
              <w:numPr>
                <w:ilvl w:val="0"/>
                <w:numId w:val="17"/>
              </w:numPr>
              <w:rPr>
                <w:rFonts w:ascii="Calibri" w:hAnsi="Calibri" w:cs="Calibri"/>
                <w:iCs/>
                <w:sz w:val="22"/>
                <w:szCs w:val="22"/>
              </w:rPr>
            </w:pPr>
            <w:r w:rsidRPr="007B3D93">
              <w:rPr>
                <w:rFonts w:ascii="Calibri" w:hAnsi="Calibri" w:cs="Calibri"/>
                <w:iCs/>
                <w:sz w:val="22"/>
                <w:szCs w:val="22"/>
              </w:rPr>
              <w:t xml:space="preserve">Moduł bezpieczeństwa – ochrona danych, szyfrowanie, </w:t>
            </w:r>
            <w:proofErr w:type="spellStart"/>
            <w:r w:rsidRPr="007B3D93">
              <w:rPr>
                <w:rFonts w:ascii="Calibri" w:hAnsi="Calibri" w:cs="Calibri"/>
                <w:iCs/>
                <w:sz w:val="22"/>
                <w:szCs w:val="22"/>
              </w:rPr>
              <w:t>reCAPTCHA</w:t>
            </w:r>
            <w:proofErr w:type="spellEnd"/>
            <w:r w:rsidRPr="007B3D93">
              <w:rPr>
                <w:rFonts w:ascii="Calibri" w:hAnsi="Calibri" w:cs="Calibri"/>
                <w:iCs/>
                <w:sz w:val="22"/>
                <w:szCs w:val="22"/>
              </w:rPr>
              <w:t>, kontrola dostępu.</w:t>
            </w:r>
          </w:p>
          <w:p w14:paraId="05AEEDEC" w14:textId="21A352CF" w:rsidR="00B1184A" w:rsidRPr="00880E1B" w:rsidRDefault="00BF1D6C" w:rsidP="1FCD7C1C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1FCD7C1C">
              <w:rPr>
                <w:rFonts w:ascii="Calibri" w:hAnsi="Calibri" w:cs="Calibri"/>
                <w:sz w:val="22"/>
                <w:szCs w:val="22"/>
              </w:rPr>
              <w:t>Brakuje komponentu moim zdaniem</w:t>
            </w:r>
            <w:r w:rsidR="316CCE2A" w:rsidRPr="1FCD7C1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3A59E0AD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- </w:t>
            </w:r>
            <w:r w:rsidR="00E87EFE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został </w:t>
            </w:r>
            <w:r w:rsidR="3A59E0AD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ujęty </w:t>
            </w:r>
            <w:r w:rsidR="00C45C5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="3A59E0AD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w wymaganiach funkcjonalnych</w:t>
            </w:r>
          </w:p>
          <w:p w14:paraId="22EA221F" w14:textId="1B75DFEE" w:rsidR="00B1184A" w:rsidRPr="006C6B6B" w:rsidRDefault="00B1184A" w:rsidP="728635CF">
            <w:pPr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6C6B6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Moduł statystyk i raportowania – analiza ruchu, </w:t>
            </w:r>
            <w:proofErr w:type="spellStart"/>
            <w:r w:rsidRPr="006C6B6B">
              <w:rPr>
                <w:rFonts w:ascii="Calibri" w:hAnsi="Calibri" w:cs="Calibri"/>
                <w:sz w:val="22"/>
                <w:szCs w:val="22"/>
              </w:rPr>
              <w:t>zachowań</w:t>
            </w:r>
            <w:proofErr w:type="spellEnd"/>
            <w:r w:rsidRPr="006C6B6B">
              <w:rPr>
                <w:rFonts w:ascii="Calibri" w:hAnsi="Calibri" w:cs="Calibri"/>
                <w:sz w:val="22"/>
                <w:szCs w:val="22"/>
              </w:rPr>
              <w:t xml:space="preserve"> użytkowników i generowanie raportów.</w:t>
            </w:r>
            <w:r w:rsidR="48411817" w:rsidRPr="006C6B6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0B2BB943" w14:textId="1EDD0F5E" w:rsidR="00B1184A" w:rsidRPr="00880E1B" w:rsidRDefault="00BF1D6C" w:rsidP="1FCD7C1C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1FCD7C1C">
              <w:rPr>
                <w:rFonts w:ascii="Calibri" w:hAnsi="Calibri" w:cs="Calibri"/>
                <w:sz w:val="22"/>
                <w:szCs w:val="22"/>
              </w:rPr>
              <w:t>Brakuje komponentu moim zdaniem</w:t>
            </w:r>
            <w:r w:rsidR="6C257923" w:rsidRPr="1FCD7C1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543E6082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- </w:t>
            </w:r>
            <w:r w:rsidR="005A1B87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został </w:t>
            </w:r>
            <w:r w:rsidR="543E6082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ujęty </w:t>
            </w:r>
            <w:r w:rsidR="00C45C5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="543E6082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w wymaganiach funkcjonalnych</w:t>
            </w:r>
          </w:p>
          <w:p w14:paraId="276EE315" w14:textId="77777777" w:rsidR="00B1184A" w:rsidRDefault="00B1184A" w:rsidP="00B1184A">
            <w:pPr>
              <w:numPr>
                <w:ilvl w:val="0"/>
                <w:numId w:val="17"/>
              </w:numPr>
              <w:rPr>
                <w:rFonts w:ascii="Calibri" w:hAnsi="Calibri" w:cs="Calibri"/>
                <w:iCs/>
                <w:sz w:val="22"/>
                <w:szCs w:val="22"/>
              </w:rPr>
            </w:pPr>
            <w:r w:rsidRPr="007B3D93">
              <w:rPr>
                <w:rFonts w:ascii="Calibri" w:hAnsi="Calibri" w:cs="Calibri"/>
                <w:iCs/>
                <w:sz w:val="22"/>
                <w:szCs w:val="22"/>
              </w:rPr>
              <w:t>Moduł integracji – API, integracje z zewnętrznymi systemami i e-usługami.</w:t>
            </w:r>
          </w:p>
          <w:p w14:paraId="640A68C1" w14:textId="1404B3A1" w:rsidR="00B1184A" w:rsidRPr="00880E1B" w:rsidRDefault="00BF1D6C" w:rsidP="1FCD7C1C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1FCD7C1C">
              <w:rPr>
                <w:rFonts w:ascii="Calibri" w:hAnsi="Calibri" w:cs="Calibri"/>
                <w:sz w:val="22"/>
                <w:szCs w:val="22"/>
              </w:rPr>
              <w:t xml:space="preserve">Brakuje komponentu moim zdaniem - </w:t>
            </w:r>
            <w:r w:rsidR="00833BAB" w:rsidRPr="1FCD7C1C">
              <w:rPr>
                <w:rFonts w:ascii="Calibri" w:hAnsi="Calibri" w:cs="Calibri"/>
                <w:sz w:val="22"/>
                <w:szCs w:val="22"/>
              </w:rPr>
              <w:t>chociaż zakłada</w:t>
            </w:r>
            <w:r w:rsidRPr="1FCD7C1C">
              <w:rPr>
                <w:rFonts w:ascii="Calibri" w:hAnsi="Calibri" w:cs="Calibri"/>
                <w:sz w:val="22"/>
                <w:szCs w:val="22"/>
              </w:rPr>
              <w:t>na jest</w:t>
            </w:r>
            <w:r w:rsidR="00833BAB" w:rsidRPr="1FCD7C1C">
              <w:rPr>
                <w:rFonts w:ascii="Calibri" w:hAnsi="Calibri" w:cs="Calibri"/>
                <w:sz w:val="22"/>
                <w:szCs w:val="22"/>
              </w:rPr>
              <w:t xml:space="preserve"> integracj</w:t>
            </w:r>
            <w:r w:rsidRPr="1FCD7C1C">
              <w:rPr>
                <w:rFonts w:ascii="Calibri" w:hAnsi="Calibri" w:cs="Calibri"/>
                <w:sz w:val="22"/>
                <w:szCs w:val="22"/>
              </w:rPr>
              <w:t>a</w:t>
            </w:r>
            <w:r w:rsidR="00833BAB" w:rsidRPr="1FCD7C1C">
              <w:rPr>
                <w:rFonts w:ascii="Calibri" w:hAnsi="Calibri" w:cs="Calibri"/>
                <w:sz w:val="22"/>
                <w:szCs w:val="22"/>
              </w:rPr>
              <w:t xml:space="preserve"> z innymi systemami</w:t>
            </w:r>
            <w:r w:rsidR="6C456050" w:rsidRPr="1FCD7C1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1F13A969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- </w:t>
            </w:r>
            <w:r w:rsidR="0082448A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został </w:t>
            </w:r>
            <w:r w:rsidR="1F13A969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ujęty w wymaganiach funkcjonalnych</w:t>
            </w:r>
          </w:p>
          <w:p w14:paraId="7E61A2EE" w14:textId="77777777" w:rsidR="00B1184A" w:rsidRDefault="00B1184A" w:rsidP="00B1184A">
            <w:pPr>
              <w:numPr>
                <w:ilvl w:val="0"/>
                <w:numId w:val="17"/>
              </w:numPr>
              <w:rPr>
                <w:rFonts w:ascii="Calibri" w:hAnsi="Calibri" w:cs="Calibri"/>
                <w:iCs/>
                <w:sz w:val="22"/>
                <w:szCs w:val="22"/>
              </w:rPr>
            </w:pPr>
            <w:r w:rsidRPr="007B3D93">
              <w:rPr>
                <w:rFonts w:ascii="Calibri" w:hAnsi="Calibri" w:cs="Calibri"/>
                <w:iCs/>
                <w:sz w:val="22"/>
                <w:szCs w:val="22"/>
              </w:rPr>
              <w:t>Moduł administracyjny – centralny panel do zarządzania wszystkimi portalami, aktualizacjami i konfiguracją systemu.</w:t>
            </w:r>
          </w:p>
          <w:p w14:paraId="6049F6FC" w14:textId="151931CC" w:rsidR="00B1184A" w:rsidRPr="00880E1B" w:rsidRDefault="008946EA" w:rsidP="1FCD7C1C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1FCD7C1C">
              <w:rPr>
                <w:rFonts w:ascii="Calibri" w:hAnsi="Calibri" w:cs="Calibri"/>
                <w:sz w:val="22"/>
                <w:szCs w:val="22"/>
              </w:rPr>
              <w:t xml:space="preserve">Czy to komponent </w:t>
            </w:r>
            <w:r w:rsidR="00B1184A" w:rsidRPr="1FCD7C1C">
              <w:rPr>
                <w:rFonts w:ascii="Calibri" w:hAnsi="Calibri" w:cs="Calibri"/>
                <w:sz w:val="22"/>
                <w:szCs w:val="22"/>
              </w:rPr>
              <w:t>Administrowanie systemem</w:t>
            </w:r>
            <w:r w:rsidR="56783271" w:rsidRPr="1FCD7C1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56783271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- </w:t>
            </w:r>
            <w:r w:rsidR="0082448A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został</w:t>
            </w:r>
            <w:r w:rsidR="0082448A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 </w:t>
            </w:r>
            <w:r w:rsidR="56783271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ujęty </w:t>
            </w:r>
            <w:r w:rsidR="00C45C5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="56783271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w wymaganiach funkcjonalnych</w:t>
            </w:r>
          </w:p>
          <w:p w14:paraId="2999286D" w14:textId="7FC584C6" w:rsidR="000B2D92" w:rsidRDefault="00B1184A" w:rsidP="000B2D92">
            <w:pPr>
              <w:numPr>
                <w:ilvl w:val="0"/>
                <w:numId w:val="17"/>
              </w:numPr>
              <w:rPr>
                <w:rFonts w:ascii="Calibri" w:hAnsi="Calibri" w:cs="Calibri"/>
                <w:iCs/>
                <w:sz w:val="22"/>
                <w:szCs w:val="22"/>
              </w:rPr>
            </w:pPr>
            <w:r w:rsidRPr="007B3D93">
              <w:rPr>
                <w:rFonts w:ascii="Calibri" w:hAnsi="Calibri" w:cs="Calibri"/>
                <w:iCs/>
                <w:sz w:val="22"/>
                <w:szCs w:val="22"/>
              </w:rPr>
              <w:t>Moduł dostępności – narzędzia do zapewnienia zgodności ze standardami WCAG i optymalizacja dostępności.</w:t>
            </w:r>
          </w:p>
          <w:p w14:paraId="1A131111" w14:textId="02981151" w:rsidR="000B2D92" w:rsidRPr="00880E1B" w:rsidRDefault="00985D97" w:rsidP="1FCD7C1C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1FCD7C1C">
              <w:rPr>
                <w:rFonts w:ascii="Calibri" w:hAnsi="Calibri" w:cs="Calibri"/>
                <w:sz w:val="22"/>
                <w:szCs w:val="22"/>
              </w:rPr>
              <w:t>Brakuje komponentu moim zdaniem</w:t>
            </w:r>
            <w:r w:rsidR="769BA10F" w:rsidRPr="1FCD7C1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201CB89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- </w:t>
            </w:r>
            <w:r w:rsidR="0082448A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został </w:t>
            </w:r>
            <w:r w:rsidR="0201CB89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ujęty </w:t>
            </w:r>
            <w:r w:rsidR="00C45C5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="0201CB89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w wymaganiach funkcjonalnych</w:t>
            </w:r>
          </w:p>
          <w:p w14:paraId="2BA7D667" w14:textId="2E5F8903" w:rsidR="00B1184A" w:rsidRPr="00880E1B" w:rsidRDefault="40E4B842" w:rsidP="1E683BEE">
            <w:pPr>
              <w:numPr>
                <w:ilvl w:val="0"/>
                <w:numId w:val="17"/>
              </w:num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hAnsi="Calibri" w:cs="Calibri"/>
                <w:iCs/>
                <w:sz w:val="22"/>
                <w:szCs w:val="22"/>
              </w:rPr>
              <w:t xml:space="preserve">Moduł </w:t>
            </w:r>
            <w:proofErr w:type="spellStart"/>
            <w:r w:rsidRPr="00880E1B">
              <w:rPr>
                <w:rFonts w:ascii="Calibri" w:hAnsi="Calibri" w:cs="Calibri"/>
                <w:iCs/>
                <w:sz w:val="22"/>
                <w:szCs w:val="22"/>
              </w:rPr>
              <w:t>workflow</w:t>
            </w:r>
            <w:proofErr w:type="spellEnd"/>
            <w:r w:rsidRPr="00880E1B">
              <w:rPr>
                <w:rFonts w:ascii="Calibri" w:hAnsi="Calibri" w:cs="Calibri"/>
                <w:iCs/>
                <w:sz w:val="22"/>
                <w:szCs w:val="22"/>
              </w:rPr>
              <w:t xml:space="preserve"> – zarządzanie procesami publikacji i akceptacji</w:t>
            </w:r>
            <w:r w:rsidRPr="1E683BEE">
              <w:rPr>
                <w:rFonts w:ascii="Calibri" w:hAnsi="Calibri" w:cs="Calibri"/>
                <w:sz w:val="22"/>
                <w:szCs w:val="22"/>
              </w:rPr>
              <w:t xml:space="preserve"> treści</w:t>
            </w:r>
            <w:r w:rsidR="3EB6913B" w:rsidRPr="1E683BE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3EB6913B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- </w:t>
            </w:r>
            <w:r w:rsidR="0082448A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został </w:t>
            </w:r>
            <w:r w:rsidR="3EB6913B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ujęty w wymaganiach funkcjonalnych</w:t>
            </w:r>
          </w:p>
          <w:p w14:paraId="3B14964D" w14:textId="77777777" w:rsidR="005A64A3" w:rsidRDefault="005A64A3" w:rsidP="1E683BE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ADE010A" w14:textId="2B140BC7" w:rsidR="00B1184A" w:rsidRPr="000B2D92" w:rsidRDefault="795B0434" w:rsidP="1E683BEE">
            <w:pPr>
              <w:rPr>
                <w:rFonts w:ascii="Calibri" w:hAnsi="Calibri" w:cs="Calibri"/>
                <w:sz w:val="22"/>
                <w:szCs w:val="22"/>
              </w:rPr>
            </w:pPr>
            <w:r w:rsidRPr="1E683BEE">
              <w:rPr>
                <w:rFonts w:ascii="Calibri" w:hAnsi="Calibri" w:cs="Calibri"/>
                <w:sz w:val="22"/>
                <w:szCs w:val="22"/>
              </w:rPr>
              <w:t xml:space="preserve">Czy to komponent </w:t>
            </w:r>
            <w:r w:rsidR="73D47830" w:rsidRPr="1E683BEE">
              <w:rPr>
                <w:rFonts w:ascii="Calibri" w:hAnsi="Calibri" w:cs="Calibri"/>
                <w:sz w:val="22"/>
                <w:szCs w:val="22"/>
              </w:rPr>
              <w:t>Elektroniczne wnioski?</w:t>
            </w:r>
            <w:r w:rsidR="3A110015" w:rsidRPr="1E683BE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14:paraId="71DAA862" w14:textId="2C6997F1" w:rsidR="00B1184A" w:rsidRPr="005F29D9" w:rsidRDefault="00B1184A" w:rsidP="00B1184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lastRenderedPageBreak/>
              <w:t>Proszę o analizę/wyjaśnienie i korektę opisu założeń</w:t>
            </w:r>
          </w:p>
        </w:tc>
        <w:tc>
          <w:tcPr>
            <w:tcW w:w="4178" w:type="dxa"/>
          </w:tcPr>
          <w:p w14:paraId="1B33DE50" w14:textId="396830A5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2A9B6383" w14:textId="3379C3C4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3BCD6476" w14:textId="7DF87C20" w:rsidR="00B1184A" w:rsidRPr="00880E1B" w:rsidRDefault="3602AEE7" w:rsidP="486323A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Zgodnie z uwagami w treści uwag.</w:t>
            </w:r>
          </w:p>
          <w:p w14:paraId="0936D35C" w14:textId="6E3081B5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5B8845BB" w14:textId="09AC3924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548EE172" w14:textId="1E1BB4B3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5042838A" w14:textId="0323272D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7445581D" w14:textId="3D0F2E82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603A7A0D" w14:textId="7F15D99F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340903E2" w14:textId="445A6F61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41509931" w14:textId="369618A1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05FE79B4" w14:textId="35BE662C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7378B5D4" w14:textId="445E92DA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0AD43424" w14:textId="52A12708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3AF9419C" w14:textId="763D593F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47A8E704" w14:textId="0F91B1C8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2FBA8ACC" w14:textId="46E06E06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37C14911" w14:textId="49A4DF4F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79F1F96E" w14:textId="47D39FF9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4A16E234" w14:textId="49AC3E6D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309420B1" w14:textId="49F24FE3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7B3C904E" w14:textId="5C3B3FC0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1856499B" w14:textId="3471EE81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04ED6FFD" w14:textId="5A7EF0B1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0CF5D5BE" w14:textId="1FFC4B11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5AFCD116" w14:textId="140F5BD7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45A8F6B4" w14:textId="5D8C7D5E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5BA91A34" w14:textId="405CE1C6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58C7AF0A" w14:textId="0615A88E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3B3DEDAD" w14:textId="0787B817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74E42DE4" w14:textId="0136FE07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47EDA390" w14:textId="3BF1D986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1DD6AFA7" w14:textId="2B5DF77E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156FA124" w14:textId="6FB634D5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61F176D6" w14:textId="75BF8D5B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70D97755" w14:textId="704105BF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09D6EBE3" w14:textId="74263E6B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1F9903CC" w14:textId="180CD637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2C20E9BB" w14:textId="0291B65E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4B022F87" w14:textId="3998B41F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14E33AF4" w14:textId="041DB9B7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74233B96" w14:textId="1555539F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5E56CBD5" w14:textId="42FBAC54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67746AC0" w14:textId="06144F57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6AFE7C34" w14:textId="7FF16FEA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29E41C56" w14:textId="43C6E8D6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1553FF3F" w14:textId="5CFB4C70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13CD067F" w14:textId="3EF6575D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0A210CA6" w14:textId="65813372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4DA9C1A6" w14:textId="7C62F97E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5AE09AE8" w14:textId="5C70E4D0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1A7766C7" w14:textId="33CDB059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14277E3A" w14:textId="11D64D96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1852CFF7" w14:textId="6159F2B0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6C04BEBE" w14:textId="4DF60EAF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6A323C2D" w14:textId="5993EF6E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439C4D37" w14:textId="7F2A9A40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4F45C0D5" w14:textId="26921B9C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68BC90E1" w14:textId="35923BEA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3D779AFC" w14:textId="47FA28F7" w:rsidR="00B1184A" w:rsidRPr="00880E1B" w:rsidRDefault="00B1184A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3AA88C84" w14:textId="56EA4D7D" w:rsidR="3B33D07B" w:rsidRPr="00880E1B" w:rsidRDefault="3B33D07B" w:rsidP="3B33D07B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65EAA32B" w14:textId="0D2D7677" w:rsidR="3B33D07B" w:rsidRPr="00880E1B" w:rsidRDefault="3B33D07B" w:rsidP="3B33D07B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5F6A3FF9" w14:textId="155E485E" w:rsidR="486323AE" w:rsidRPr="00880E1B" w:rsidRDefault="486323AE" w:rsidP="486323A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04247A1C" w14:textId="4F858D61" w:rsidR="486323AE" w:rsidRPr="00880E1B" w:rsidRDefault="486323AE" w:rsidP="486323A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75EC9870" w14:textId="77777777" w:rsidR="005A64A3" w:rsidRPr="00880E1B" w:rsidRDefault="005A64A3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0A3EECEE" w14:textId="77777777" w:rsidR="005A64A3" w:rsidRPr="00880E1B" w:rsidRDefault="005A64A3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</w:p>
          <w:p w14:paraId="6C7AA9F1" w14:textId="37C65DDE" w:rsidR="00B1184A" w:rsidRPr="00880E1B" w:rsidRDefault="724A7876" w:rsidP="1E683BEE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Nie. </w:t>
            </w:r>
            <w:r w:rsidR="22FEEE65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Elektroniczn</w:t>
            </w:r>
            <w:r w:rsidR="5E0EFF6D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e</w:t>
            </w:r>
            <w:r w:rsidR="22FEEE65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 wniosk</w:t>
            </w:r>
            <w:r w:rsidR="028DE1CD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i,</w:t>
            </w:r>
            <w:r w:rsidR="22FEEE65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 to</w:t>
            </w:r>
            <w:r w:rsidR="5A9EC483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 k</w:t>
            </w:r>
            <w:r w:rsidR="22FEEE65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omponent dla jednostek administracji publicznej, które chcą elektronicznie złożyć wniosek </w:t>
            </w:r>
            <w:r w:rsidR="00C45C5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="22FEEE65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o założenie konta oraz witryny </w:t>
            </w:r>
            <w:r w:rsidR="00C45C5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="22FEEE65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w </w:t>
            </w:r>
            <w:proofErr w:type="spellStart"/>
            <w:r w:rsidR="22FEEE65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Multiportalu</w:t>
            </w:r>
            <w:proofErr w:type="spellEnd"/>
            <w:r w:rsidR="005A64A3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RP.</w:t>
            </w:r>
            <w:r w:rsidR="22FEEE65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 </w:t>
            </w:r>
          </w:p>
        </w:tc>
      </w:tr>
      <w:tr w:rsidR="00637272" w:rsidRPr="005F29D9" w14:paraId="2C3A1CA5" w14:textId="77777777" w:rsidTr="03745EB2">
        <w:tc>
          <w:tcPr>
            <w:tcW w:w="1065" w:type="dxa"/>
          </w:tcPr>
          <w:p w14:paraId="3B2C49BE" w14:textId="75CB8D94" w:rsidR="00637272" w:rsidRPr="005F29D9" w:rsidRDefault="340267C0" w:rsidP="03745EB2">
            <w:pPr>
              <w:ind w:lef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3745EB2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11.</w:t>
            </w:r>
          </w:p>
        </w:tc>
        <w:tc>
          <w:tcPr>
            <w:tcW w:w="1084" w:type="dxa"/>
          </w:tcPr>
          <w:p w14:paraId="2D15D757" w14:textId="4EECADC1" w:rsidR="00637272" w:rsidRPr="005F29D9" w:rsidRDefault="00637272" w:rsidP="0063727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339" w:type="dxa"/>
          </w:tcPr>
          <w:p w14:paraId="39F2EBDD" w14:textId="75760DCC" w:rsidR="00637272" w:rsidRPr="005F29D9" w:rsidRDefault="00637272" w:rsidP="0063727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5912" w:type="dxa"/>
          </w:tcPr>
          <w:p w14:paraId="106A5B3A" w14:textId="6F358449" w:rsidR="00637272" w:rsidRPr="005F29D9" w:rsidRDefault="00B35019" w:rsidP="0063727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Sposób wymiany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danych</w:t>
            </w:r>
            <w:r w:rsidR="00F165E1">
              <w:rPr>
                <w:rFonts w:ascii="Calibri" w:hAnsi="Calibri" w:cs="Calibri"/>
                <w:sz w:val="22"/>
                <w:szCs w:val="22"/>
              </w:rPr>
              <w:t xml:space="preserve"> :</w:t>
            </w:r>
            <w:proofErr w:type="gramEnd"/>
            <w:r w:rsidR="00640123">
              <w:rPr>
                <w:rFonts w:ascii="Calibri" w:hAnsi="Calibri" w:cs="Calibri"/>
                <w:sz w:val="22"/>
                <w:szCs w:val="22"/>
              </w:rPr>
              <w:t xml:space="preserve"> Jeżeli jest </w:t>
            </w:r>
            <w:r w:rsidR="00212949">
              <w:rPr>
                <w:rFonts w:ascii="Calibri" w:hAnsi="Calibri" w:cs="Calibri"/>
                <w:sz w:val="22"/>
                <w:szCs w:val="22"/>
              </w:rPr>
              <w:t xml:space="preserve">to </w:t>
            </w:r>
            <w:r w:rsidR="00640123">
              <w:rPr>
                <w:rFonts w:ascii="Calibri" w:hAnsi="Calibri" w:cs="Calibri"/>
                <w:sz w:val="22"/>
                <w:szCs w:val="22"/>
              </w:rPr>
              <w:t xml:space="preserve">Interfejs API to </w:t>
            </w:r>
            <w:r w:rsidR="00885E69">
              <w:rPr>
                <w:rFonts w:ascii="Calibri" w:hAnsi="Calibri" w:cs="Calibri"/>
                <w:sz w:val="22"/>
                <w:szCs w:val="22"/>
              </w:rPr>
              <w:t xml:space="preserve">powinno być: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„</w:t>
            </w:r>
            <w:r w:rsidR="00637272" w:rsidRPr="00CE1640">
              <w:rPr>
                <w:rFonts w:ascii="Calibri" w:hAnsi="Calibri" w:cs="Calibri"/>
                <w:sz w:val="22"/>
                <w:szCs w:val="22"/>
              </w:rPr>
              <w:t xml:space="preserve">Tryb </w:t>
            </w:r>
            <w:proofErr w:type="spellStart"/>
            <w:r w:rsidR="00637272">
              <w:rPr>
                <w:rFonts w:ascii="Calibri" w:hAnsi="Calibri" w:cs="Calibri"/>
                <w:sz w:val="22"/>
                <w:szCs w:val="22"/>
              </w:rPr>
              <w:t>odwołań</w:t>
            </w:r>
            <w:proofErr w:type="spellEnd"/>
            <w:r w:rsidR="00637272">
              <w:rPr>
                <w:rFonts w:ascii="Calibri" w:hAnsi="Calibri" w:cs="Calibri"/>
                <w:sz w:val="22"/>
                <w:szCs w:val="22"/>
              </w:rPr>
              <w:t xml:space="preserve"> bezpośrednich</w:t>
            </w:r>
            <w:r w:rsidR="00F165E1">
              <w:rPr>
                <w:rFonts w:ascii="Calibri" w:hAnsi="Calibri" w:cs="Calibri"/>
                <w:sz w:val="22"/>
                <w:szCs w:val="22"/>
              </w:rPr>
              <w:t xml:space="preserve">” - </w:t>
            </w:r>
            <w:r w:rsidR="00637272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r w:rsidR="00885E69">
              <w:rPr>
                <w:rFonts w:ascii="Calibri" w:hAnsi="Calibri" w:cs="Calibri"/>
                <w:sz w:val="22"/>
                <w:szCs w:val="22"/>
              </w:rPr>
              <w:t>uwzględniono</w:t>
            </w:r>
            <w:r w:rsidR="00637272">
              <w:rPr>
                <w:rFonts w:ascii="Calibri" w:hAnsi="Calibri" w:cs="Calibri"/>
                <w:sz w:val="22"/>
                <w:szCs w:val="22"/>
              </w:rPr>
              <w:t xml:space="preserve"> „</w:t>
            </w:r>
            <w:r w:rsidR="00637272" w:rsidRPr="00CE1640">
              <w:rPr>
                <w:rFonts w:ascii="Calibri" w:hAnsi="Calibri" w:cs="Calibri"/>
                <w:sz w:val="22"/>
                <w:szCs w:val="22"/>
              </w:rPr>
              <w:t>kopiowanie danych</w:t>
            </w:r>
            <w:r w:rsidR="00637272">
              <w:rPr>
                <w:rFonts w:ascii="Calibri" w:hAnsi="Calibri" w:cs="Calibri"/>
                <w:sz w:val="22"/>
                <w:szCs w:val="22"/>
              </w:rPr>
              <w:t>”</w:t>
            </w:r>
          </w:p>
        </w:tc>
        <w:tc>
          <w:tcPr>
            <w:tcW w:w="1980" w:type="dxa"/>
          </w:tcPr>
          <w:p w14:paraId="5B3A7591" w14:textId="24854E38" w:rsidR="00637272" w:rsidRPr="005F29D9" w:rsidRDefault="00637272" w:rsidP="006372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t>Proszę o analizę/wyjaśnienie i korektę opisu założeń</w:t>
            </w:r>
          </w:p>
        </w:tc>
        <w:tc>
          <w:tcPr>
            <w:tcW w:w="4178" w:type="dxa"/>
          </w:tcPr>
          <w:p w14:paraId="6C44F363" w14:textId="7BAEF6F1" w:rsidR="00637272" w:rsidRPr="00880E1B" w:rsidRDefault="7C03E496" w:rsidP="00637272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Zmiana na “Tryb </w:t>
            </w:r>
            <w:proofErr w:type="spellStart"/>
            <w:r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odwołań</w:t>
            </w:r>
            <w:proofErr w:type="spellEnd"/>
            <w:r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 bezpośrednich” przy komunikacji API</w:t>
            </w:r>
            <w:r w:rsidR="001202D0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 została naniesiona </w:t>
            </w:r>
            <w:r w:rsidR="00C45C5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="001202D0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w OZPI.</w:t>
            </w:r>
          </w:p>
        </w:tc>
      </w:tr>
      <w:tr w:rsidR="00637272" w:rsidRPr="005F29D9" w14:paraId="07584BEC" w14:textId="77777777" w:rsidTr="03745EB2">
        <w:tc>
          <w:tcPr>
            <w:tcW w:w="1065" w:type="dxa"/>
          </w:tcPr>
          <w:p w14:paraId="13E819B2" w14:textId="5E69E315" w:rsidR="00637272" w:rsidRPr="005F29D9" w:rsidRDefault="1D157408" w:rsidP="03745EB2">
            <w:pPr>
              <w:ind w:lef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3745EB2">
              <w:rPr>
                <w:rFonts w:ascii="Calibri" w:hAnsi="Calibri" w:cs="Calibri"/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1084" w:type="dxa"/>
          </w:tcPr>
          <w:p w14:paraId="4A2E8FD0" w14:textId="4A36458D" w:rsidR="00637272" w:rsidRPr="005F29D9" w:rsidRDefault="00637272" w:rsidP="0063727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339" w:type="dxa"/>
          </w:tcPr>
          <w:p w14:paraId="775009B5" w14:textId="1F16FD61" w:rsidR="00637272" w:rsidRPr="005F29D9" w:rsidRDefault="00637272" w:rsidP="0063727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5912" w:type="dxa"/>
          </w:tcPr>
          <w:p w14:paraId="09EB6800" w14:textId="15687999" w:rsidR="00637272" w:rsidRPr="006D54E7" w:rsidRDefault="00637272" w:rsidP="0063727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Brakuje uzupełnionego przepływu dla wskazanego: </w:t>
            </w:r>
            <w:r w:rsidRPr="006D54E7">
              <w:rPr>
                <w:rFonts w:ascii="Calibri" w:hAnsi="Calibri" w:cs="Calibri"/>
                <w:sz w:val="22"/>
                <w:szCs w:val="22"/>
              </w:rPr>
              <w:t>System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  <w:r w:rsidRPr="006D54E7">
              <w:rPr>
                <w:rFonts w:ascii="Calibri" w:hAnsi="Calibri" w:cs="Calibri"/>
                <w:sz w:val="22"/>
                <w:szCs w:val="22"/>
              </w:rPr>
              <w:t xml:space="preserve"> obsługujący</w:t>
            </w:r>
          </w:p>
          <w:p w14:paraId="54915B37" w14:textId="2B714119" w:rsidR="00637272" w:rsidRPr="005F29D9" w:rsidRDefault="00637272" w:rsidP="00637272">
            <w:pPr>
              <w:rPr>
                <w:rFonts w:ascii="Calibri" w:hAnsi="Calibri" w:cs="Calibri"/>
                <w:sz w:val="22"/>
                <w:szCs w:val="22"/>
              </w:rPr>
            </w:pPr>
            <w:r w:rsidRPr="006D54E7">
              <w:rPr>
                <w:rFonts w:ascii="Calibri" w:hAnsi="Calibri" w:cs="Calibri"/>
                <w:sz w:val="22"/>
                <w:szCs w:val="22"/>
              </w:rPr>
              <w:t>centralny rejestr danych</w:t>
            </w:r>
            <w:r w:rsidR="003D5D9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D54E7">
              <w:rPr>
                <w:rFonts w:ascii="Calibri" w:hAnsi="Calibri" w:cs="Calibri"/>
                <w:sz w:val="22"/>
                <w:szCs w:val="22"/>
              </w:rPr>
              <w:t>kontaktowych obywatela</w:t>
            </w:r>
          </w:p>
        </w:tc>
        <w:tc>
          <w:tcPr>
            <w:tcW w:w="1980" w:type="dxa"/>
          </w:tcPr>
          <w:p w14:paraId="67652D90" w14:textId="100E6B63" w:rsidR="00637272" w:rsidRPr="005F29D9" w:rsidRDefault="00637272" w:rsidP="006372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178" w:type="dxa"/>
          </w:tcPr>
          <w:p w14:paraId="2F91CC53" w14:textId="07DD15E3" w:rsidR="00637272" w:rsidRPr="00880E1B" w:rsidRDefault="676CDC7F" w:rsidP="03745EB2">
            <w:pPr>
              <w:spacing w:line="259" w:lineRule="auto"/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Skorygowano diagram przepływów</w:t>
            </w:r>
            <w:r w:rsidR="58469C47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, poniżej tabeli zamieszczono aktualne diagramy przepływów oraz komponentów</w:t>
            </w:r>
            <w:r w:rsidR="00EC25A6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.</w:t>
            </w:r>
          </w:p>
        </w:tc>
      </w:tr>
      <w:tr w:rsidR="00637272" w:rsidRPr="005F29D9" w14:paraId="150DE018" w14:textId="77777777" w:rsidTr="03745EB2">
        <w:tc>
          <w:tcPr>
            <w:tcW w:w="1065" w:type="dxa"/>
          </w:tcPr>
          <w:p w14:paraId="4C69AD33" w14:textId="149DA155" w:rsidR="00637272" w:rsidRPr="005F29D9" w:rsidRDefault="5665DE77" w:rsidP="03745EB2">
            <w:pPr>
              <w:ind w:lef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3745EB2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13.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0D264D68" w14:textId="60E99022" w:rsidR="00637272" w:rsidRPr="005F29D9" w:rsidRDefault="00637272" w:rsidP="0063727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11743406" w14:textId="15A69064" w:rsidR="00637272" w:rsidRPr="005F29D9" w:rsidRDefault="00637272" w:rsidP="0063727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5912" w:type="dxa"/>
            <w:tcBorders>
              <w:bottom w:val="single" w:sz="4" w:space="0" w:color="auto"/>
            </w:tcBorders>
          </w:tcPr>
          <w:p w14:paraId="62555402" w14:textId="404509CA" w:rsidR="00637272" w:rsidRDefault="009843E0" w:rsidP="0063727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przepływach n</w:t>
            </w:r>
            <w:r w:rsidR="00637272">
              <w:rPr>
                <w:rFonts w:ascii="Calibri" w:hAnsi="Calibri" w:cs="Calibri"/>
                <w:sz w:val="22"/>
                <w:szCs w:val="22"/>
              </w:rPr>
              <w:t>ie wskazano Typu interfejsu</w:t>
            </w:r>
            <w:r w:rsidR="00B727E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B727EF">
              <w:rPr>
                <w:rFonts w:ascii="Calibri" w:hAnsi="Calibri" w:cs="Calibri"/>
                <w:sz w:val="22"/>
                <w:szCs w:val="22"/>
              </w:rPr>
              <w:t>np</w:t>
            </w:r>
            <w:proofErr w:type="spellEnd"/>
            <w:r w:rsidR="00B727EF">
              <w:rPr>
                <w:rFonts w:ascii="Calibri" w:hAnsi="Calibri" w:cs="Calibri"/>
                <w:sz w:val="22"/>
                <w:szCs w:val="22"/>
              </w:rPr>
              <w:t>.</w:t>
            </w:r>
            <w:proofErr w:type="gramStart"/>
            <w:r w:rsidR="00B727EF">
              <w:rPr>
                <w:rFonts w:ascii="Calibri" w:hAnsi="Calibri" w:cs="Calibri"/>
                <w:sz w:val="22"/>
                <w:szCs w:val="22"/>
              </w:rPr>
              <w:t>:”API</w:t>
            </w:r>
            <w:proofErr w:type="gramEnd"/>
            <w:r w:rsidR="00B727EF">
              <w:rPr>
                <w:rFonts w:ascii="Calibri" w:hAnsi="Calibri" w:cs="Calibri"/>
                <w:sz w:val="22"/>
                <w:szCs w:val="22"/>
              </w:rPr>
              <w:t>”</w:t>
            </w:r>
            <w:r w:rsidR="002D26D8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r w:rsidR="00637272">
              <w:rPr>
                <w:rFonts w:ascii="Calibri" w:hAnsi="Calibri" w:cs="Calibri"/>
                <w:sz w:val="22"/>
                <w:szCs w:val="22"/>
              </w:rPr>
              <w:t>błędny</w:t>
            </w:r>
            <w:r w:rsidR="002D26D8">
              <w:rPr>
                <w:rFonts w:ascii="Calibri" w:hAnsi="Calibri" w:cs="Calibri"/>
                <w:sz w:val="22"/>
                <w:szCs w:val="22"/>
              </w:rPr>
              <w:t xml:space="preserve"> format</w:t>
            </w:r>
            <w:r w:rsidR="00637272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00637272" w:rsidRPr="002844D5">
              <w:rPr>
                <w:rFonts w:ascii="Calibri" w:hAnsi="Calibri" w:cs="Calibri"/>
                <w:sz w:val="22"/>
                <w:szCs w:val="22"/>
              </w:rPr>
              <w:t>REST/JASON</w:t>
            </w:r>
            <w:r w:rsidR="00637272">
              <w:rPr>
                <w:rFonts w:ascii="Calibri" w:hAnsi="Calibri" w:cs="Calibri"/>
                <w:sz w:val="22"/>
                <w:szCs w:val="22"/>
              </w:rPr>
              <w:t xml:space="preserve"> oraz dla </w:t>
            </w:r>
            <w:r w:rsidR="003F578B">
              <w:rPr>
                <w:rFonts w:ascii="Calibri" w:hAnsi="Calibri" w:cs="Calibri"/>
                <w:sz w:val="22"/>
                <w:szCs w:val="22"/>
              </w:rPr>
              <w:t xml:space="preserve">Zakresu </w:t>
            </w:r>
            <w:r w:rsidR="00E901D5">
              <w:rPr>
                <w:rFonts w:ascii="Calibri" w:hAnsi="Calibri" w:cs="Calibri"/>
                <w:sz w:val="22"/>
                <w:szCs w:val="22"/>
              </w:rPr>
              <w:t>wymiany danych „</w:t>
            </w:r>
            <w:r w:rsidR="006602A2">
              <w:rPr>
                <w:rFonts w:ascii="Calibri" w:hAnsi="Calibri" w:cs="Calibri"/>
                <w:sz w:val="22"/>
                <w:szCs w:val="22"/>
              </w:rPr>
              <w:t>Link do aplikacji przeglądarkowej</w:t>
            </w:r>
            <w:r w:rsidR="00E901D5">
              <w:rPr>
                <w:rFonts w:ascii="Calibri" w:hAnsi="Calibri" w:cs="Calibri"/>
                <w:sz w:val="22"/>
                <w:szCs w:val="22"/>
              </w:rPr>
              <w:t xml:space="preserve">” </w:t>
            </w:r>
            <w:r w:rsidR="006602A2">
              <w:rPr>
                <w:rFonts w:ascii="Calibri" w:hAnsi="Calibri" w:cs="Calibri"/>
                <w:sz w:val="22"/>
                <w:szCs w:val="22"/>
              </w:rPr>
              <w:t>to nie API</w:t>
            </w:r>
            <w:r w:rsidR="00E901D5">
              <w:rPr>
                <w:rFonts w:ascii="Calibri" w:hAnsi="Calibri" w:cs="Calibri"/>
                <w:sz w:val="22"/>
                <w:szCs w:val="22"/>
              </w:rPr>
              <w:t>.</w:t>
            </w:r>
            <w:r w:rsidR="0063727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00F53A93" w14:textId="77777777" w:rsidR="00637272" w:rsidRDefault="00637272" w:rsidP="0063727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B816E84" w14:textId="64D534BE" w:rsidR="00637272" w:rsidRPr="005F29D9" w:rsidRDefault="00637272" w:rsidP="00637272">
            <w:pPr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t>W liście przepływów należy wskazać typ interfejsu API z przykładami są:</w:t>
            </w:r>
          </w:p>
          <w:p w14:paraId="2F79C859" w14:textId="77777777" w:rsidR="00637272" w:rsidRPr="005F29D9" w:rsidRDefault="00637272" w:rsidP="00637272">
            <w:pPr>
              <w:pStyle w:val="Akapitzlist"/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  <w:r w:rsidRPr="005F29D9">
              <w:rPr>
                <w:rFonts w:cs="Calibri"/>
              </w:rPr>
              <w:t>usługa REST</w:t>
            </w:r>
          </w:p>
          <w:p w14:paraId="6E07C4B0" w14:textId="77777777" w:rsidR="00637272" w:rsidRPr="005F29D9" w:rsidRDefault="00637272" w:rsidP="00637272">
            <w:pPr>
              <w:pStyle w:val="Akapitzlist"/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  <w:r w:rsidRPr="005F29D9">
              <w:rPr>
                <w:rFonts w:cs="Calibri"/>
              </w:rPr>
              <w:t>usługa EJB</w:t>
            </w:r>
          </w:p>
          <w:p w14:paraId="3B118348" w14:textId="77777777" w:rsidR="00637272" w:rsidRPr="005F29D9" w:rsidRDefault="00637272" w:rsidP="00637272">
            <w:pPr>
              <w:pStyle w:val="Akapitzlist"/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  <w:r w:rsidRPr="005F29D9">
              <w:rPr>
                <w:rFonts w:cs="Calibri"/>
              </w:rPr>
              <w:t>usługa WWW</w:t>
            </w:r>
          </w:p>
          <w:p w14:paraId="29E63800" w14:textId="77777777" w:rsidR="00637272" w:rsidRPr="005F29D9" w:rsidRDefault="00637272" w:rsidP="00637272">
            <w:pPr>
              <w:pStyle w:val="Akapitzlist"/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  <w:r w:rsidRPr="005F29D9">
              <w:rPr>
                <w:rFonts w:cs="Calibri"/>
              </w:rPr>
              <w:t>usługa JSON</w:t>
            </w:r>
          </w:p>
          <w:p w14:paraId="7FFF1F7A" w14:textId="77777777" w:rsidR="00637272" w:rsidRPr="005F29D9" w:rsidRDefault="00637272" w:rsidP="00637272">
            <w:pPr>
              <w:pStyle w:val="Akapitzlist"/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  <w:r w:rsidRPr="005F29D9">
              <w:rPr>
                <w:rFonts w:cs="Calibri"/>
              </w:rPr>
              <w:t>usługa ODBC</w:t>
            </w:r>
          </w:p>
          <w:p w14:paraId="79679675" w14:textId="77777777" w:rsidR="00637272" w:rsidRPr="005F29D9" w:rsidRDefault="00637272" w:rsidP="00637272">
            <w:pPr>
              <w:pStyle w:val="Akapitzlist"/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  <w:r w:rsidRPr="005F29D9">
              <w:rPr>
                <w:rFonts w:cs="Calibri"/>
              </w:rPr>
              <w:t>protokół SOAP</w:t>
            </w:r>
          </w:p>
          <w:p w14:paraId="1604128C" w14:textId="77777777" w:rsidR="00637272" w:rsidRPr="005F29D9" w:rsidRDefault="00637272" w:rsidP="00637272">
            <w:pPr>
              <w:pStyle w:val="Akapitzlist"/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  <w:r w:rsidRPr="005F29D9">
              <w:rPr>
                <w:rFonts w:cs="Calibri"/>
              </w:rPr>
              <w:t>protokół SAML</w:t>
            </w:r>
          </w:p>
          <w:p w14:paraId="35484B11" w14:textId="77777777" w:rsidR="00637272" w:rsidRPr="005F29D9" w:rsidRDefault="00637272" w:rsidP="00637272">
            <w:pPr>
              <w:pStyle w:val="Akapitzlist"/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  <w:r w:rsidRPr="005F29D9">
              <w:rPr>
                <w:rFonts w:cs="Calibri"/>
              </w:rPr>
              <w:t>protokół AS2</w:t>
            </w:r>
          </w:p>
          <w:p w14:paraId="3174AC95" w14:textId="77777777" w:rsidR="00637272" w:rsidRPr="005F29D9" w:rsidRDefault="00637272" w:rsidP="00637272">
            <w:pPr>
              <w:pStyle w:val="Akapitzlist"/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  <w:r w:rsidRPr="005F29D9">
              <w:rPr>
                <w:rFonts w:cs="Calibri"/>
              </w:rPr>
              <w:t>protokół SFTP</w:t>
            </w:r>
          </w:p>
          <w:p w14:paraId="640DAF10" w14:textId="77777777" w:rsidR="00637272" w:rsidRPr="005F29D9" w:rsidRDefault="00637272" w:rsidP="00637272">
            <w:pPr>
              <w:pStyle w:val="Akapitzlist"/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  <w:r w:rsidRPr="005F29D9">
              <w:rPr>
                <w:rFonts w:cs="Calibri"/>
              </w:rPr>
              <w:t>format wymiany danych ETS4</w:t>
            </w:r>
          </w:p>
          <w:p w14:paraId="7C01D7F8" w14:textId="77777777" w:rsidR="00637272" w:rsidRPr="005F29D9" w:rsidRDefault="00637272" w:rsidP="00637272">
            <w:pPr>
              <w:pStyle w:val="Akapitzlist"/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  <w:r w:rsidRPr="005F29D9">
              <w:rPr>
                <w:rFonts w:cs="Calibri"/>
              </w:rPr>
              <w:t xml:space="preserve">format wymiany danych </w:t>
            </w:r>
            <w:proofErr w:type="spellStart"/>
            <w:r w:rsidRPr="005F29D9">
              <w:rPr>
                <w:rFonts w:cs="Calibri"/>
              </w:rPr>
              <w:t>xml</w:t>
            </w:r>
            <w:proofErr w:type="spellEnd"/>
            <w:r w:rsidRPr="005F29D9">
              <w:rPr>
                <w:rFonts w:cs="Calibri"/>
              </w:rPr>
              <w:t>.</w:t>
            </w:r>
          </w:p>
          <w:p w14:paraId="6DC73928" w14:textId="77777777" w:rsidR="00637272" w:rsidRPr="005F29D9" w:rsidRDefault="00637272" w:rsidP="0063727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EE89B4F" w14:textId="77777777" w:rsidR="00637272" w:rsidRPr="005F29D9" w:rsidRDefault="00637272" w:rsidP="00637272">
            <w:pPr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t xml:space="preserve">Wymiana danych powinna odbywać się za pośrednictwem usług sieciowych, tj. usług oferowanych przez rozwiązanie IT innemu rozwiązaniu IT, gdy urządzenia te komunikują się przez sieć. </w:t>
            </w:r>
          </w:p>
          <w:p w14:paraId="0C9AEF35" w14:textId="77777777" w:rsidR="00637272" w:rsidRPr="005F29D9" w:rsidRDefault="00637272" w:rsidP="00637272">
            <w:pPr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t>Usługi sieciowe umożliwiają przekazywanie ustrukturyzowanych danych (tak aby mogły być interpretowane bezpośrednio i jawnie przez systemy odbiorców danych) za pośrednictwem różnych protokołów i innych rozwiązań, w tym:</w:t>
            </w:r>
          </w:p>
          <w:p w14:paraId="2ED77F00" w14:textId="77777777" w:rsidR="00637272" w:rsidRPr="005F29D9" w:rsidRDefault="00637272" w:rsidP="00637272">
            <w:pPr>
              <w:pStyle w:val="Akapitzlist"/>
              <w:numPr>
                <w:ilvl w:val="0"/>
                <w:numId w:val="9"/>
              </w:numPr>
              <w:contextualSpacing/>
              <w:rPr>
                <w:rFonts w:cs="Calibri"/>
              </w:rPr>
            </w:pPr>
            <w:r w:rsidRPr="005F29D9">
              <w:rPr>
                <w:rFonts w:cs="Calibri"/>
              </w:rPr>
              <w:t xml:space="preserve">udostępnianie usług API online, </w:t>
            </w:r>
          </w:p>
          <w:p w14:paraId="1C2FE610" w14:textId="77777777" w:rsidR="00637272" w:rsidRPr="005F29D9" w:rsidRDefault="00637272" w:rsidP="00637272">
            <w:pPr>
              <w:pStyle w:val="Akapitzlist"/>
              <w:numPr>
                <w:ilvl w:val="0"/>
                <w:numId w:val="9"/>
              </w:numPr>
              <w:contextualSpacing/>
              <w:rPr>
                <w:rFonts w:cs="Calibri"/>
              </w:rPr>
            </w:pPr>
            <w:r w:rsidRPr="005F29D9">
              <w:rPr>
                <w:rFonts w:cs="Calibri"/>
              </w:rPr>
              <w:t>udostępnienia danych przez różne mechanizmy składowania danych (np. serwery http, ftp, dedykowane rozwiązania chmurowe),</w:t>
            </w:r>
          </w:p>
          <w:p w14:paraId="7499BD17" w14:textId="77777777" w:rsidR="00637272" w:rsidRPr="005F29D9" w:rsidRDefault="00637272" w:rsidP="00637272">
            <w:pPr>
              <w:pStyle w:val="Akapitzlist"/>
              <w:numPr>
                <w:ilvl w:val="0"/>
                <w:numId w:val="9"/>
              </w:numPr>
              <w:contextualSpacing/>
              <w:rPr>
                <w:rFonts w:cs="Calibri"/>
              </w:rPr>
            </w:pPr>
            <w:r w:rsidRPr="005F29D9">
              <w:rPr>
                <w:rFonts w:cs="Calibri"/>
              </w:rPr>
              <w:t>publikacja informacji o zdarzeniach.</w:t>
            </w:r>
          </w:p>
          <w:p w14:paraId="31FC8839" w14:textId="48F80DEC" w:rsidR="00637272" w:rsidRPr="005F29D9" w:rsidRDefault="00637272" w:rsidP="00637272">
            <w:pPr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t>Usługi sieciowe REST powinny być zgodne z zasadami i regułami opisanymi w dokumencie „Standard API” stanowiącym załącznik nr 3 do Uchwały nr 28 Rady Ministrów z dnia 18 lutego 2021 r. w sprawie Programu otwierania danych na lata 2021-2027 (M.P. poz. 290).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002B578" w14:textId="419F5AEC" w:rsidR="00637272" w:rsidRPr="005F29D9" w:rsidRDefault="00637272" w:rsidP="006372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t xml:space="preserve">Proszę o analizę i korektę opisu założeń </w:t>
            </w:r>
          </w:p>
        </w:tc>
        <w:tc>
          <w:tcPr>
            <w:tcW w:w="4178" w:type="dxa"/>
            <w:tcBorders>
              <w:bottom w:val="single" w:sz="4" w:space="0" w:color="auto"/>
            </w:tcBorders>
          </w:tcPr>
          <w:p w14:paraId="66BE1875" w14:textId="500BE730" w:rsidR="00637272" w:rsidRPr="00880E1B" w:rsidRDefault="0065115E" w:rsidP="0BF0AD70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U</w:t>
            </w:r>
            <w:r w:rsidR="35A57195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 xml:space="preserve">waga została przyjęta i uwzględniona </w:t>
            </w:r>
            <w:r w:rsidR="00C45C5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="35A57195"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w całości.</w:t>
            </w:r>
          </w:p>
          <w:p w14:paraId="42517FB9" w14:textId="73B0F899" w:rsidR="00637272" w:rsidRPr="00880E1B" w:rsidRDefault="6E114281" w:rsidP="00F155FC">
            <w:pPr>
              <w:rPr>
                <w:rFonts w:cs="Calibri"/>
                <w:color w:val="0B769F" w:themeColor="accent4" w:themeShade="BF"/>
              </w:rPr>
            </w:pPr>
            <w:r w:rsidRPr="00880E1B">
              <w:rPr>
                <w:rFonts w:cs="Calibri"/>
                <w:color w:val="0B769F" w:themeColor="accent4" w:themeShade="BF"/>
              </w:rPr>
              <w:t xml:space="preserve">W widoku kooperacji aplikacji (oraz </w:t>
            </w:r>
            <w:r w:rsidR="00C45C5B">
              <w:rPr>
                <w:rFonts w:cs="Calibri"/>
                <w:color w:val="0B769F" w:themeColor="accent4" w:themeShade="BF"/>
              </w:rPr>
              <w:br/>
            </w:r>
            <w:r w:rsidRPr="00880E1B">
              <w:rPr>
                <w:rFonts w:cs="Calibri"/>
                <w:color w:val="0B769F" w:themeColor="accent4" w:themeShade="BF"/>
              </w:rPr>
              <w:t>w macierzy przepływów) zosta</w:t>
            </w:r>
            <w:r w:rsidR="00B73003" w:rsidRPr="00880E1B">
              <w:rPr>
                <w:rFonts w:cs="Calibri"/>
                <w:color w:val="0B769F" w:themeColor="accent4" w:themeShade="BF"/>
              </w:rPr>
              <w:t>ły</w:t>
            </w:r>
            <w:r w:rsidRPr="00880E1B">
              <w:rPr>
                <w:rFonts w:cs="Calibri"/>
                <w:color w:val="0B769F" w:themeColor="accent4" w:themeShade="BF"/>
              </w:rPr>
              <w:t xml:space="preserve"> poprawion</w:t>
            </w:r>
            <w:r w:rsidR="00B73003" w:rsidRPr="00880E1B">
              <w:rPr>
                <w:rFonts w:cs="Calibri"/>
                <w:color w:val="0B769F" w:themeColor="accent4" w:themeShade="BF"/>
              </w:rPr>
              <w:t>e</w:t>
            </w:r>
            <w:r w:rsidRPr="00880E1B">
              <w:rPr>
                <w:rFonts w:cs="Calibri"/>
                <w:color w:val="0B769F" w:themeColor="accent4" w:themeShade="BF"/>
              </w:rPr>
              <w:t xml:space="preserve"> błędne oznaczenia formatów danych</w:t>
            </w:r>
            <w:r w:rsidR="008A1CA6" w:rsidRPr="00880E1B">
              <w:rPr>
                <w:rFonts w:cs="Calibri"/>
                <w:color w:val="0B769F" w:themeColor="accent4" w:themeShade="BF"/>
              </w:rPr>
              <w:t>.</w:t>
            </w:r>
          </w:p>
          <w:p w14:paraId="1A66ABC3" w14:textId="673DEF74" w:rsidR="00637272" w:rsidRPr="00880E1B" w:rsidRDefault="35A57195" w:rsidP="00F155FC">
            <w:pPr>
              <w:rPr>
                <w:rFonts w:cs="Calibri"/>
                <w:color w:val="0B769F" w:themeColor="accent4" w:themeShade="BF"/>
              </w:rPr>
            </w:pPr>
            <w:r w:rsidRPr="00880E1B">
              <w:rPr>
                <w:rFonts w:cs="Calibri"/>
                <w:color w:val="0B769F" w:themeColor="accent4" w:themeShade="BF"/>
              </w:rPr>
              <w:t>Typy interfejsów zosta</w:t>
            </w:r>
            <w:r w:rsidR="008A1CA6" w:rsidRPr="00880E1B">
              <w:rPr>
                <w:rFonts w:cs="Calibri"/>
                <w:color w:val="0B769F" w:themeColor="accent4" w:themeShade="BF"/>
              </w:rPr>
              <w:t>ły</w:t>
            </w:r>
            <w:r w:rsidRPr="00880E1B">
              <w:rPr>
                <w:rFonts w:cs="Calibri"/>
                <w:color w:val="0B769F" w:themeColor="accent4" w:themeShade="BF"/>
              </w:rPr>
              <w:t xml:space="preserve"> ustandaryzowane zgodnie z przekazanym słownikiem </w:t>
            </w:r>
            <w:r w:rsidR="00C45C5B">
              <w:rPr>
                <w:rFonts w:cs="Calibri"/>
                <w:color w:val="0B769F" w:themeColor="accent4" w:themeShade="BF"/>
              </w:rPr>
              <w:br/>
            </w:r>
            <w:r w:rsidRPr="00880E1B">
              <w:rPr>
                <w:rFonts w:cs="Calibri"/>
                <w:color w:val="0B769F" w:themeColor="accent4" w:themeShade="BF"/>
              </w:rPr>
              <w:t>(np. "usługa REST", "protokół SFTP").</w:t>
            </w:r>
          </w:p>
          <w:p w14:paraId="770EAF99" w14:textId="53D6EC52" w:rsidR="00637272" w:rsidRPr="00880E1B" w:rsidRDefault="137596CA" w:rsidP="4A923700">
            <w:pPr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Potwierdzamy, że zdefiniowane usługi REST są projektowane zgodnie z wytycznymi "Standard API"”</w:t>
            </w:r>
          </w:p>
          <w:p w14:paraId="608CCFD4" w14:textId="7604E87B" w:rsidR="00637272" w:rsidRPr="00880E1B" w:rsidRDefault="00873F59" w:rsidP="24F56500">
            <w:pPr>
              <w:spacing w:line="259" w:lineRule="auto"/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hAnsi="Calibri" w:cs="Calibri"/>
                <w:color w:val="0B769F" w:themeColor="accent4" w:themeShade="BF"/>
                <w:sz w:val="22"/>
                <w:szCs w:val="22"/>
              </w:rPr>
              <w:t>Zmiany zostały naniesione na OZPI.</w:t>
            </w:r>
          </w:p>
        </w:tc>
      </w:tr>
      <w:tr w:rsidR="00637272" w:rsidRPr="00505666" w14:paraId="55C62F8A" w14:textId="77777777" w:rsidTr="03745EB2">
        <w:tc>
          <w:tcPr>
            <w:tcW w:w="1065" w:type="dxa"/>
          </w:tcPr>
          <w:p w14:paraId="75870898" w14:textId="33B3AB3D" w:rsidR="00637272" w:rsidRPr="005F29D9" w:rsidRDefault="6016B92C" w:rsidP="03745EB2">
            <w:pPr>
              <w:ind w:lef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3745EB2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14.</w:t>
            </w:r>
          </w:p>
        </w:tc>
        <w:tc>
          <w:tcPr>
            <w:tcW w:w="1084" w:type="dxa"/>
          </w:tcPr>
          <w:p w14:paraId="5861A2C2" w14:textId="744C8A7D" w:rsidR="00637272" w:rsidRPr="005F29D9" w:rsidRDefault="00637272" w:rsidP="0063727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339" w:type="dxa"/>
          </w:tcPr>
          <w:p w14:paraId="6F629014" w14:textId="77777777" w:rsidR="00637272" w:rsidRPr="005F29D9" w:rsidRDefault="00637272" w:rsidP="0063727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7.2 Kluczowe komponenty architektury rozwiązania</w:t>
            </w:r>
          </w:p>
          <w:p w14:paraId="1A410DAF" w14:textId="77777777" w:rsidR="00637272" w:rsidRDefault="00637272" w:rsidP="0063727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34ADC9EA" w14:textId="3769C2CA" w:rsidR="00E12B46" w:rsidRPr="005F29D9" w:rsidRDefault="00E12B46" w:rsidP="0063727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12" w:type="dxa"/>
          </w:tcPr>
          <w:p w14:paraId="0A27DCE5" w14:textId="60B9DAB8" w:rsidR="00637272" w:rsidRPr="005F29D9" w:rsidRDefault="00637272" w:rsidP="0063727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Dla K</w:t>
            </w:r>
            <w:r w:rsidRPr="005F29D9">
              <w:rPr>
                <w:rFonts w:ascii="Calibri" w:hAnsi="Calibri" w:cs="Calibri"/>
                <w:sz w:val="22"/>
                <w:szCs w:val="22"/>
              </w:rPr>
              <w:t>luczow</w:t>
            </w:r>
            <w:r>
              <w:rPr>
                <w:rFonts w:ascii="Calibri" w:hAnsi="Calibri" w:cs="Calibri"/>
                <w:sz w:val="22"/>
                <w:szCs w:val="22"/>
              </w:rPr>
              <w:t>ych</w:t>
            </w:r>
            <w:r w:rsidRPr="005F29D9">
              <w:rPr>
                <w:rFonts w:ascii="Calibri" w:hAnsi="Calibri" w:cs="Calibri"/>
                <w:sz w:val="22"/>
                <w:szCs w:val="22"/>
              </w:rPr>
              <w:t xml:space="preserve"> komponent</w:t>
            </w:r>
            <w:r>
              <w:rPr>
                <w:rFonts w:ascii="Calibri" w:hAnsi="Calibri" w:cs="Calibri"/>
                <w:sz w:val="22"/>
                <w:szCs w:val="22"/>
              </w:rPr>
              <w:t>ów</w:t>
            </w:r>
            <w:r w:rsidRPr="005F29D9">
              <w:rPr>
                <w:rFonts w:ascii="Calibri" w:hAnsi="Calibri" w:cs="Calibri"/>
                <w:sz w:val="22"/>
                <w:szCs w:val="22"/>
              </w:rPr>
              <w:t xml:space="preserve"> systemu </w:t>
            </w:r>
            <w:proofErr w:type="spellStart"/>
            <w:proofErr w:type="gramStart"/>
            <w:r w:rsidR="00A258C6">
              <w:rPr>
                <w:rFonts w:ascii="Calibri" w:hAnsi="Calibri" w:cs="Calibri"/>
                <w:sz w:val="22"/>
                <w:szCs w:val="22"/>
              </w:rPr>
              <w:t>MultiportalRP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 wskazano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komponent Elektroniczne wnioski? Nie ma informacji jakie usługi powstaną? Czy to komponent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workflow</w:t>
            </w:r>
            <w:proofErr w:type="spellEnd"/>
            <w:r w:rsidR="00D86429">
              <w:rPr>
                <w:rFonts w:ascii="Calibri" w:hAnsi="Calibri" w:cs="Calibri"/>
                <w:sz w:val="22"/>
                <w:szCs w:val="22"/>
              </w:rPr>
              <w:t xml:space="preserve"> czy </w:t>
            </w:r>
            <w:r w:rsidR="0023407D">
              <w:rPr>
                <w:rFonts w:ascii="Calibri" w:hAnsi="Calibri" w:cs="Calibri"/>
                <w:sz w:val="22"/>
                <w:szCs w:val="22"/>
              </w:rPr>
              <w:t>inny</w:t>
            </w:r>
            <w:r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1980" w:type="dxa"/>
          </w:tcPr>
          <w:p w14:paraId="3651EA39" w14:textId="69930C96" w:rsidR="00637272" w:rsidRPr="001A325D" w:rsidRDefault="00637272" w:rsidP="006372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t xml:space="preserve">Proszę o analizę/wyjaśnienie </w:t>
            </w:r>
          </w:p>
        </w:tc>
        <w:tc>
          <w:tcPr>
            <w:tcW w:w="4178" w:type="dxa"/>
          </w:tcPr>
          <w:p w14:paraId="7F936CE9" w14:textId="4E18284E" w:rsidR="00637272" w:rsidRPr="00880E1B" w:rsidRDefault="00052A44" w:rsidP="728635CF">
            <w:pPr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Elektroniczne wnioski </w:t>
            </w:r>
            <w:r w:rsidR="00732102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to k</w:t>
            </w:r>
            <w:r w:rsidR="4998EB48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omponent dla jednostek administracji publicznej, które chcą elektronicznie złożyć wniosek </w:t>
            </w:r>
            <w:r w:rsidR="00C45C5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br/>
            </w:r>
            <w:r w:rsidR="07B25B30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o założenie konta oraz</w:t>
            </w:r>
            <w:r w:rsidR="4998EB48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witryny</w:t>
            </w:r>
            <w:r w:rsidR="3A0DAAFC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w </w:t>
            </w:r>
            <w:proofErr w:type="spellStart"/>
            <w:r w:rsidR="3A0DAAFC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Multiportalu</w:t>
            </w:r>
            <w:proofErr w:type="spellEnd"/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RP</w:t>
            </w:r>
            <w:r w:rsidR="3A0DAAFC"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>.</w:t>
            </w:r>
          </w:p>
        </w:tc>
      </w:tr>
    </w:tbl>
    <w:p w14:paraId="30D2EC64" w14:textId="1DC90B1F" w:rsidR="28ACB1FD" w:rsidRDefault="28ACB1FD" w:rsidP="03745EB2">
      <w:pPr>
        <w:pStyle w:val="Akapitzlist"/>
        <w:ind w:left="0"/>
      </w:pPr>
      <w:r>
        <w:rPr>
          <w:noProof/>
        </w:rPr>
        <w:lastRenderedPageBreak/>
        <w:drawing>
          <wp:inline distT="0" distB="0" distL="0" distR="0" wp14:anchorId="06527128" wp14:editId="1303BE55">
            <wp:extent cx="8916173" cy="6233700"/>
            <wp:effectExtent l="0" t="0" r="0" b="0"/>
            <wp:docPr id="263911672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911672" name="Picture 26391167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6173" cy="62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001C7" w14:textId="0A0213BB" w:rsidR="006E69BD" w:rsidRDefault="00D627F7" w:rsidP="03745EB2">
      <w:pPr>
        <w:pStyle w:val="Akapitzlist"/>
        <w:ind w:left="0"/>
      </w:pPr>
      <w:r>
        <w:lastRenderedPageBreak/>
        <w:t xml:space="preserve">Poniżej </w:t>
      </w:r>
      <w:r w:rsidR="00214979">
        <w:t>załączono</w:t>
      </w:r>
      <w:r>
        <w:t xml:space="preserve"> diagramy kooperacji oraz diagram komponentów, które zostały również zaktualizowane w systemie AIP.</w:t>
      </w:r>
    </w:p>
    <w:p w14:paraId="236D86AB" w14:textId="59C8EBF9" w:rsidR="5568A0A3" w:rsidRDefault="5568A0A3" w:rsidP="03745EB2">
      <w:pPr>
        <w:pStyle w:val="Akapitzlist"/>
        <w:ind w:left="0"/>
      </w:pPr>
      <w:r>
        <w:rPr>
          <w:noProof/>
        </w:rPr>
        <w:lastRenderedPageBreak/>
        <w:drawing>
          <wp:inline distT="0" distB="0" distL="0" distR="0" wp14:anchorId="7786424B" wp14:editId="6EC94E2C">
            <wp:extent cx="9772650" cy="6858000"/>
            <wp:effectExtent l="0" t="0" r="0" b="0"/>
            <wp:docPr id="1129281004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281004" name="Picture 112928100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265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5568A0A3" w:rsidSect="00C47E65">
      <w:footerReference w:type="even" r:id="rId10"/>
      <w:footerReference w:type="default" r:id="rId11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0FFDF" w14:textId="77777777" w:rsidR="00BB016A" w:rsidRDefault="00BB016A">
      <w:r>
        <w:separator/>
      </w:r>
    </w:p>
  </w:endnote>
  <w:endnote w:type="continuationSeparator" w:id="0">
    <w:p w14:paraId="06C3A813" w14:textId="77777777" w:rsidR="00BB016A" w:rsidRDefault="00BB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0AF9F" w14:textId="77777777" w:rsidR="00C47E65" w:rsidRDefault="00C47E65" w:rsidP="00C47E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8DE3CC8" w14:textId="77777777" w:rsidR="00C47E65" w:rsidRDefault="00C47E65" w:rsidP="00C47E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5DF5E" w14:textId="77777777" w:rsidR="001241C2" w:rsidRDefault="001241C2">
    <w:pPr>
      <w:pStyle w:val="Stopka"/>
      <w:jc w:val="right"/>
    </w:pPr>
    <w:r w:rsidRPr="001241C2">
      <w:rPr>
        <w:rFonts w:ascii="Calibri" w:hAnsi="Calibri" w:cs="Calibri"/>
      </w:rPr>
      <w:t xml:space="preserve">Strona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PAGE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  <w:r w:rsidRPr="001241C2">
      <w:rPr>
        <w:rFonts w:ascii="Calibri" w:hAnsi="Calibri" w:cs="Calibri"/>
      </w:rPr>
      <w:t xml:space="preserve"> z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NUMPAGES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</w:p>
  <w:p w14:paraId="43B6D444" w14:textId="77777777" w:rsidR="00C47E65" w:rsidRDefault="00C47E65" w:rsidP="00C47E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F6C71" w14:textId="77777777" w:rsidR="00BB016A" w:rsidRDefault="00BB016A">
      <w:r>
        <w:separator/>
      </w:r>
    </w:p>
  </w:footnote>
  <w:footnote w:type="continuationSeparator" w:id="0">
    <w:p w14:paraId="72CD7D1C" w14:textId="77777777" w:rsidR="00BB016A" w:rsidRDefault="00BB0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E692A"/>
    <w:multiLevelType w:val="hybridMultilevel"/>
    <w:tmpl w:val="A0045424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CB745D"/>
    <w:multiLevelType w:val="multilevel"/>
    <w:tmpl w:val="D71E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A47909"/>
    <w:multiLevelType w:val="hybridMultilevel"/>
    <w:tmpl w:val="8D462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8EBD12"/>
    <w:multiLevelType w:val="hybridMultilevel"/>
    <w:tmpl w:val="FFFFFFFF"/>
    <w:lvl w:ilvl="0" w:tplc="AAC843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E4C0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F449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102D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42F2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4200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CE5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29E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7666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32E94"/>
    <w:multiLevelType w:val="hybridMultilevel"/>
    <w:tmpl w:val="5C0E1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7A3AB9"/>
    <w:multiLevelType w:val="hybridMultilevel"/>
    <w:tmpl w:val="0CFEAB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89974"/>
    <w:multiLevelType w:val="hybridMultilevel"/>
    <w:tmpl w:val="FAE83898"/>
    <w:lvl w:ilvl="0" w:tplc="997475B4">
      <w:start w:val="1"/>
      <w:numFmt w:val="decimal"/>
      <w:lvlText w:val="%1."/>
      <w:lvlJc w:val="left"/>
      <w:pPr>
        <w:ind w:left="720" w:hanging="360"/>
      </w:pPr>
    </w:lvl>
    <w:lvl w:ilvl="1" w:tplc="032AAD30">
      <w:start w:val="1"/>
      <w:numFmt w:val="lowerLetter"/>
      <w:lvlText w:val="%2."/>
      <w:lvlJc w:val="left"/>
      <w:pPr>
        <w:ind w:left="1440" w:hanging="360"/>
      </w:pPr>
    </w:lvl>
    <w:lvl w:ilvl="2" w:tplc="867CE560">
      <w:start w:val="1"/>
      <w:numFmt w:val="lowerRoman"/>
      <w:lvlText w:val="%3."/>
      <w:lvlJc w:val="right"/>
      <w:pPr>
        <w:ind w:left="2160" w:hanging="180"/>
      </w:pPr>
    </w:lvl>
    <w:lvl w:ilvl="3" w:tplc="3460A3CE">
      <w:start w:val="1"/>
      <w:numFmt w:val="decimal"/>
      <w:lvlText w:val="%4."/>
      <w:lvlJc w:val="left"/>
      <w:pPr>
        <w:ind w:left="2880" w:hanging="360"/>
      </w:pPr>
    </w:lvl>
    <w:lvl w:ilvl="4" w:tplc="C1AC5478">
      <w:start w:val="1"/>
      <w:numFmt w:val="lowerLetter"/>
      <w:lvlText w:val="%5."/>
      <w:lvlJc w:val="left"/>
      <w:pPr>
        <w:ind w:left="3600" w:hanging="360"/>
      </w:pPr>
    </w:lvl>
    <w:lvl w:ilvl="5" w:tplc="0EFAEB66">
      <w:start w:val="1"/>
      <w:numFmt w:val="lowerRoman"/>
      <w:lvlText w:val="%6."/>
      <w:lvlJc w:val="right"/>
      <w:pPr>
        <w:ind w:left="4320" w:hanging="180"/>
      </w:pPr>
    </w:lvl>
    <w:lvl w:ilvl="6" w:tplc="49C67ED4">
      <w:start w:val="1"/>
      <w:numFmt w:val="decimal"/>
      <w:lvlText w:val="%7."/>
      <w:lvlJc w:val="left"/>
      <w:pPr>
        <w:ind w:left="5040" w:hanging="360"/>
      </w:pPr>
    </w:lvl>
    <w:lvl w:ilvl="7" w:tplc="F07EA146">
      <w:start w:val="1"/>
      <w:numFmt w:val="lowerLetter"/>
      <w:lvlText w:val="%8."/>
      <w:lvlJc w:val="left"/>
      <w:pPr>
        <w:ind w:left="5760" w:hanging="360"/>
      </w:pPr>
    </w:lvl>
    <w:lvl w:ilvl="8" w:tplc="6D3AA16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04B6F"/>
    <w:multiLevelType w:val="multilevel"/>
    <w:tmpl w:val="35660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CA3FF3"/>
    <w:multiLevelType w:val="hybridMultilevel"/>
    <w:tmpl w:val="FFFFFFFF"/>
    <w:lvl w:ilvl="0" w:tplc="8A58E794">
      <w:start w:val="1"/>
      <w:numFmt w:val="decimal"/>
      <w:lvlText w:val="%1."/>
      <w:lvlJc w:val="left"/>
      <w:pPr>
        <w:ind w:left="720" w:hanging="360"/>
      </w:pPr>
    </w:lvl>
    <w:lvl w:ilvl="1" w:tplc="CE284A6E">
      <w:start w:val="1"/>
      <w:numFmt w:val="lowerLetter"/>
      <w:lvlText w:val="%2."/>
      <w:lvlJc w:val="left"/>
      <w:pPr>
        <w:ind w:left="1440" w:hanging="360"/>
      </w:pPr>
    </w:lvl>
    <w:lvl w:ilvl="2" w:tplc="E38E5C02">
      <w:start w:val="1"/>
      <w:numFmt w:val="lowerRoman"/>
      <w:lvlText w:val="%3."/>
      <w:lvlJc w:val="right"/>
      <w:pPr>
        <w:ind w:left="2160" w:hanging="180"/>
      </w:pPr>
    </w:lvl>
    <w:lvl w:ilvl="3" w:tplc="34BC6CF2">
      <w:start w:val="1"/>
      <w:numFmt w:val="decimal"/>
      <w:lvlText w:val="%4."/>
      <w:lvlJc w:val="left"/>
      <w:pPr>
        <w:ind w:left="2880" w:hanging="360"/>
      </w:pPr>
    </w:lvl>
    <w:lvl w:ilvl="4" w:tplc="F296EC3E">
      <w:start w:val="1"/>
      <w:numFmt w:val="lowerLetter"/>
      <w:lvlText w:val="%5."/>
      <w:lvlJc w:val="left"/>
      <w:pPr>
        <w:ind w:left="3600" w:hanging="360"/>
      </w:pPr>
    </w:lvl>
    <w:lvl w:ilvl="5" w:tplc="93A6C2BA">
      <w:start w:val="1"/>
      <w:numFmt w:val="lowerRoman"/>
      <w:lvlText w:val="%6."/>
      <w:lvlJc w:val="right"/>
      <w:pPr>
        <w:ind w:left="4320" w:hanging="180"/>
      </w:pPr>
    </w:lvl>
    <w:lvl w:ilvl="6" w:tplc="117659D4">
      <w:start w:val="1"/>
      <w:numFmt w:val="decimal"/>
      <w:lvlText w:val="%7."/>
      <w:lvlJc w:val="left"/>
      <w:pPr>
        <w:ind w:left="5040" w:hanging="360"/>
      </w:pPr>
    </w:lvl>
    <w:lvl w:ilvl="7" w:tplc="82D6A980">
      <w:start w:val="1"/>
      <w:numFmt w:val="lowerLetter"/>
      <w:lvlText w:val="%8."/>
      <w:lvlJc w:val="left"/>
      <w:pPr>
        <w:ind w:left="5760" w:hanging="360"/>
      </w:pPr>
    </w:lvl>
    <w:lvl w:ilvl="8" w:tplc="1144AE8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944D1"/>
    <w:multiLevelType w:val="hybridMultilevel"/>
    <w:tmpl w:val="9516FCBE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EC7125"/>
    <w:multiLevelType w:val="hybridMultilevel"/>
    <w:tmpl w:val="1F021212"/>
    <w:lvl w:ilvl="0" w:tplc="A21A59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146451"/>
    <w:multiLevelType w:val="hybridMultilevel"/>
    <w:tmpl w:val="A2AC22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BF0084"/>
    <w:multiLevelType w:val="hybridMultilevel"/>
    <w:tmpl w:val="CCFEA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D2FC6"/>
    <w:multiLevelType w:val="hybridMultilevel"/>
    <w:tmpl w:val="A588C20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A01EA6"/>
    <w:multiLevelType w:val="hybridMultilevel"/>
    <w:tmpl w:val="E4CAB2B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14154A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4D0511"/>
    <w:multiLevelType w:val="hybridMultilevel"/>
    <w:tmpl w:val="24AC282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028142">
    <w:abstractNumId w:val="6"/>
  </w:num>
  <w:num w:numId="2" w16cid:durableId="1792939519">
    <w:abstractNumId w:val="8"/>
  </w:num>
  <w:num w:numId="3" w16cid:durableId="1675373032">
    <w:abstractNumId w:val="3"/>
  </w:num>
  <w:num w:numId="4" w16cid:durableId="61684290">
    <w:abstractNumId w:val="15"/>
  </w:num>
  <w:num w:numId="5" w16cid:durableId="1729183335">
    <w:abstractNumId w:val="16"/>
  </w:num>
  <w:num w:numId="6" w16cid:durableId="1096361156">
    <w:abstractNumId w:val="4"/>
  </w:num>
  <w:num w:numId="7" w16cid:durableId="230889378">
    <w:abstractNumId w:val="10"/>
  </w:num>
  <w:num w:numId="8" w16cid:durableId="1826781708">
    <w:abstractNumId w:val="2"/>
  </w:num>
  <w:num w:numId="9" w16cid:durableId="400719209">
    <w:abstractNumId w:val="13"/>
  </w:num>
  <w:num w:numId="10" w16cid:durableId="1013802514">
    <w:abstractNumId w:val="0"/>
  </w:num>
  <w:num w:numId="11" w16cid:durableId="1993828874">
    <w:abstractNumId w:val="9"/>
  </w:num>
  <w:num w:numId="12" w16cid:durableId="2008942997">
    <w:abstractNumId w:val="11"/>
  </w:num>
  <w:num w:numId="13" w16cid:durableId="929319042">
    <w:abstractNumId w:val="14"/>
  </w:num>
  <w:num w:numId="14" w16cid:durableId="753747951">
    <w:abstractNumId w:val="5"/>
  </w:num>
  <w:num w:numId="15" w16cid:durableId="1989937796">
    <w:abstractNumId w:val="12"/>
  </w:num>
  <w:num w:numId="16" w16cid:durableId="409888692">
    <w:abstractNumId w:val="1"/>
  </w:num>
  <w:num w:numId="17" w16cid:durableId="11952707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84"/>
    <w:rsid w:val="00005E49"/>
    <w:rsid w:val="00006486"/>
    <w:rsid w:val="00014A18"/>
    <w:rsid w:val="000169D5"/>
    <w:rsid w:val="0002022B"/>
    <w:rsid w:val="00020C6F"/>
    <w:rsid w:val="00021D94"/>
    <w:rsid w:val="00023EAD"/>
    <w:rsid w:val="00024D68"/>
    <w:rsid w:val="0003099F"/>
    <w:rsid w:val="00031DBA"/>
    <w:rsid w:val="00034C2E"/>
    <w:rsid w:val="000443BA"/>
    <w:rsid w:val="00044C07"/>
    <w:rsid w:val="00044CD2"/>
    <w:rsid w:val="00050263"/>
    <w:rsid w:val="000511B9"/>
    <w:rsid w:val="0005276A"/>
    <w:rsid w:val="00052A44"/>
    <w:rsid w:val="00054B01"/>
    <w:rsid w:val="00063989"/>
    <w:rsid w:val="00063D2F"/>
    <w:rsid w:val="00063F32"/>
    <w:rsid w:val="00064204"/>
    <w:rsid w:val="00064DCF"/>
    <w:rsid w:val="0006715A"/>
    <w:rsid w:val="00071D1B"/>
    <w:rsid w:val="0007455E"/>
    <w:rsid w:val="000A0478"/>
    <w:rsid w:val="000A0CFE"/>
    <w:rsid w:val="000B2D92"/>
    <w:rsid w:val="000C374E"/>
    <w:rsid w:val="000C5712"/>
    <w:rsid w:val="000D3FCF"/>
    <w:rsid w:val="000D5F89"/>
    <w:rsid w:val="000D631F"/>
    <w:rsid w:val="000F2F8E"/>
    <w:rsid w:val="001103EA"/>
    <w:rsid w:val="00111247"/>
    <w:rsid w:val="001202D0"/>
    <w:rsid w:val="0012154B"/>
    <w:rsid w:val="001241C2"/>
    <w:rsid w:val="00124871"/>
    <w:rsid w:val="0012525A"/>
    <w:rsid w:val="00125B9A"/>
    <w:rsid w:val="00127D6E"/>
    <w:rsid w:val="00131065"/>
    <w:rsid w:val="00142E47"/>
    <w:rsid w:val="00146D64"/>
    <w:rsid w:val="0015199A"/>
    <w:rsid w:val="00152DB5"/>
    <w:rsid w:val="001538AB"/>
    <w:rsid w:val="00157F77"/>
    <w:rsid w:val="00165F24"/>
    <w:rsid w:val="00173481"/>
    <w:rsid w:val="0017496E"/>
    <w:rsid w:val="001758C1"/>
    <w:rsid w:val="00180532"/>
    <w:rsid w:val="00180E0C"/>
    <w:rsid w:val="001845D6"/>
    <w:rsid w:val="001861E2"/>
    <w:rsid w:val="0018683F"/>
    <w:rsid w:val="00190DE9"/>
    <w:rsid w:val="001924C5"/>
    <w:rsid w:val="001938A3"/>
    <w:rsid w:val="00194B84"/>
    <w:rsid w:val="001951CA"/>
    <w:rsid w:val="00196012"/>
    <w:rsid w:val="001A0DFD"/>
    <w:rsid w:val="001A325D"/>
    <w:rsid w:val="001B22E5"/>
    <w:rsid w:val="001B3581"/>
    <w:rsid w:val="001B6A62"/>
    <w:rsid w:val="001B7643"/>
    <w:rsid w:val="001C1A70"/>
    <w:rsid w:val="001C20A0"/>
    <w:rsid w:val="001C4453"/>
    <w:rsid w:val="001C73A8"/>
    <w:rsid w:val="001D1A28"/>
    <w:rsid w:val="001D20D8"/>
    <w:rsid w:val="001D2555"/>
    <w:rsid w:val="001E1067"/>
    <w:rsid w:val="001E3BC6"/>
    <w:rsid w:val="001E468E"/>
    <w:rsid w:val="001E63DE"/>
    <w:rsid w:val="001E7E92"/>
    <w:rsid w:val="001F0234"/>
    <w:rsid w:val="001F2EBC"/>
    <w:rsid w:val="001F500C"/>
    <w:rsid w:val="0021071C"/>
    <w:rsid w:val="00212949"/>
    <w:rsid w:val="002129EA"/>
    <w:rsid w:val="00214979"/>
    <w:rsid w:val="00215341"/>
    <w:rsid w:val="002154B4"/>
    <w:rsid w:val="002225E6"/>
    <w:rsid w:val="00225367"/>
    <w:rsid w:val="0023107D"/>
    <w:rsid w:val="0023407D"/>
    <w:rsid w:val="00234CD5"/>
    <w:rsid w:val="00236678"/>
    <w:rsid w:val="00241594"/>
    <w:rsid w:val="002423FE"/>
    <w:rsid w:val="002455AB"/>
    <w:rsid w:val="002608B6"/>
    <w:rsid w:val="00260A21"/>
    <w:rsid w:val="00265A0C"/>
    <w:rsid w:val="00265D4D"/>
    <w:rsid w:val="00266EF6"/>
    <w:rsid w:val="002701BA"/>
    <w:rsid w:val="002724DF"/>
    <w:rsid w:val="00274A14"/>
    <w:rsid w:val="00275746"/>
    <w:rsid w:val="00277D4F"/>
    <w:rsid w:val="0028016D"/>
    <w:rsid w:val="002844D5"/>
    <w:rsid w:val="00284ADC"/>
    <w:rsid w:val="00287971"/>
    <w:rsid w:val="002905B1"/>
    <w:rsid w:val="00294DAF"/>
    <w:rsid w:val="00294E6C"/>
    <w:rsid w:val="002A14EE"/>
    <w:rsid w:val="002A5AC7"/>
    <w:rsid w:val="002A5E00"/>
    <w:rsid w:val="002B1BDD"/>
    <w:rsid w:val="002B3263"/>
    <w:rsid w:val="002C3ADA"/>
    <w:rsid w:val="002D26D8"/>
    <w:rsid w:val="002D42EC"/>
    <w:rsid w:val="002D5DE8"/>
    <w:rsid w:val="002E2A28"/>
    <w:rsid w:val="002E5A0D"/>
    <w:rsid w:val="002E7E94"/>
    <w:rsid w:val="002F0992"/>
    <w:rsid w:val="002F62E4"/>
    <w:rsid w:val="002F7064"/>
    <w:rsid w:val="00300919"/>
    <w:rsid w:val="00303D2E"/>
    <w:rsid w:val="0030524C"/>
    <w:rsid w:val="00310659"/>
    <w:rsid w:val="00310E18"/>
    <w:rsid w:val="003149EF"/>
    <w:rsid w:val="00320145"/>
    <w:rsid w:val="00320D84"/>
    <w:rsid w:val="00325861"/>
    <w:rsid w:val="003263CF"/>
    <w:rsid w:val="00326841"/>
    <w:rsid w:val="00334585"/>
    <w:rsid w:val="00335595"/>
    <w:rsid w:val="00337B60"/>
    <w:rsid w:val="00341862"/>
    <w:rsid w:val="00341C53"/>
    <w:rsid w:val="00344DDC"/>
    <w:rsid w:val="00344E4C"/>
    <w:rsid w:val="00345684"/>
    <w:rsid w:val="00347C0C"/>
    <w:rsid w:val="00376102"/>
    <w:rsid w:val="0037651A"/>
    <w:rsid w:val="00377034"/>
    <w:rsid w:val="003807BB"/>
    <w:rsid w:val="00383D2C"/>
    <w:rsid w:val="0038422F"/>
    <w:rsid w:val="003844CD"/>
    <w:rsid w:val="00387DA5"/>
    <w:rsid w:val="00393882"/>
    <w:rsid w:val="00394277"/>
    <w:rsid w:val="0039676E"/>
    <w:rsid w:val="0039706B"/>
    <w:rsid w:val="00397F57"/>
    <w:rsid w:val="003A50AB"/>
    <w:rsid w:val="003B0231"/>
    <w:rsid w:val="003B02C4"/>
    <w:rsid w:val="003B3C3F"/>
    <w:rsid w:val="003B5CD1"/>
    <w:rsid w:val="003B5DD6"/>
    <w:rsid w:val="003B7B47"/>
    <w:rsid w:val="003C72D7"/>
    <w:rsid w:val="003D1161"/>
    <w:rsid w:val="003D5D96"/>
    <w:rsid w:val="003E37A1"/>
    <w:rsid w:val="003F0889"/>
    <w:rsid w:val="003F340F"/>
    <w:rsid w:val="003F3BDD"/>
    <w:rsid w:val="003F40A2"/>
    <w:rsid w:val="003F578B"/>
    <w:rsid w:val="003F5A4B"/>
    <w:rsid w:val="00402AA7"/>
    <w:rsid w:val="00404F92"/>
    <w:rsid w:val="00407353"/>
    <w:rsid w:val="00416F89"/>
    <w:rsid w:val="0042015F"/>
    <w:rsid w:val="004209E5"/>
    <w:rsid w:val="00420A2A"/>
    <w:rsid w:val="00422537"/>
    <w:rsid w:val="00427C9B"/>
    <w:rsid w:val="00427E39"/>
    <w:rsid w:val="004290D8"/>
    <w:rsid w:val="00436359"/>
    <w:rsid w:val="004432E8"/>
    <w:rsid w:val="00443341"/>
    <w:rsid w:val="0044598D"/>
    <w:rsid w:val="00446ECA"/>
    <w:rsid w:val="00464370"/>
    <w:rsid w:val="00466129"/>
    <w:rsid w:val="004671E8"/>
    <w:rsid w:val="004702C7"/>
    <w:rsid w:val="004716BB"/>
    <w:rsid w:val="0047272D"/>
    <w:rsid w:val="004742AA"/>
    <w:rsid w:val="00480D67"/>
    <w:rsid w:val="00480F32"/>
    <w:rsid w:val="0048191C"/>
    <w:rsid w:val="004879B8"/>
    <w:rsid w:val="00487C4F"/>
    <w:rsid w:val="004A0628"/>
    <w:rsid w:val="004A12D9"/>
    <w:rsid w:val="004B1245"/>
    <w:rsid w:val="004B2250"/>
    <w:rsid w:val="004B358E"/>
    <w:rsid w:val="004B4425"/>
    <w:rsid w:val="004B6648"/>
    <w:rsid w:val="004C4E39"/>
    <w:rsid w:val="004C5AE4"/>
    <w:rsid w:val="004C6F06"/>
    <w:rsid w:val="004D40A3"/>
    <w:rsid w:val="004D70E2"/>
    <w:rsid w:val="004E5161"/>
    <w:rsid w:val="004F0E5A"/>
    <w:rsid w:val="0050294A"/>
    <w:rsid w:val="0050441A"/>
    <w:rsid w:val="00505666"/>
    <w:rsid w:val="00510EC1"/>
    <w:rsid w:val="00515197"/>
    <w:rsid w:val="00515A0B"/>
    <w:rsid w:val="005212F7"/>
    <w:rsid w:val="00522E75"/>
    <w:rsid w:val="00525CE9"/>
    <w:rsid w:val="00525FC5"/>
    <w:rsid w:val="005314CD"/>
    <w:rsid w:val="00555D2B"/>
    <w:rsid w:val="0057572B"/>
    <w:rsid w:val="005771C4"/>
    <w:rsid w:val="0058690A"/>
    <w:rsid w:val="0059442E"/>
    <w:rsid w:val="00595E32"/>
    <w:rsid w:val="005A0636"/>
    <w:rsid w:val="005A1B87"/>
    <w:rsid w:val="005A273D"/>
    <w:rsid w:val="005A3686"/>
    <w:rsid w:val="005A64A3"/>
    <w:rsid w:val="005B1963"/>
    <w:rsid w:val="005B52A8"/>
    <w:rsid w:val="005C1BA0"/>
    <w:rsid w:val="005C4A37"/>
    <w:rsid w:val="005D14F5"/>
    <w:rsid w:val="005D1F37"/>
    <w:rsid w:val="005E16FA"/>
    <w:rsid w:val="005F0659"/>
    <w:rsid w:val="005F29D9"/>
    <w:rsid w:val="006004AD"/>
    <w:rsid w:val="006052A4"/>
    <w:rsid w:val="00605FA5"/>
    <w:rsid w:val="006228DE"/>
    <w:rsid w:val="00634D26"/>
    <w:rsid w:val="00637272"/>
    <w:rsid w:val="00640123"/>
    <w:rsid w:val="00646EB3"/>
    <w:rsid w:val="00650909"/>
    <w:rsid w:val="0065115E"/>
    <w:rsid w:val="006602A2"/>
    <w:rsid w:val="006604C6"/>
    <w:rsid w:val="00660BFA"/>
    <w:rsid w:val="00672ED1"/>
    <w:rsid w:val="006737B5"/>
    <w:rsid w:val="0067446E"/>
    <w:rsid w:val="00674584"/>
    <w:rsid w:val="00675514"/>
    <w:rsid w:val="006807B0"/>
    <w:rsid w:val="0068432D"/>
    <w:rsid w:val="00687094"/>
    <w:rsid w:val="00696B58"/>
    <w:rsid w:val="00697400"/>
    <w:rsid w:val="006A798F"/>
    <w:rsid w:val="006B4700"/>
    <w:rsid w:val="006C4BDC"/>
    <w:rsid w:val="006C6B6B"/>
    <w:rsid w:val="006C77D9"/>
    <w:rsid w:val="006D07EE"/>
    <w:rsid w:val="006D1F0B"/>
    <w:rsid w:val="006D41C8"/>
    <w:rsid w:val="006D54E7"/>
    <w:rsid w:val="006D698E"/>
    <w:rsid w:val="006D7AEB"/>
    <w:rsid w:val="006D7CA3"/>
    <w:rsid w:val="006E61D0"/>
    <w:rsid w:val="006E69BD"/>
    <w:rsid w:val="006F68F3"/>
    <w:rsid w:val="0070607D"/>
    <w:rsid w:val="007165DD"/>
    <w:rsid w:val="00724ED4"/>
    <w:rsid w:val="00732102"/>
    <w:rsid w:val="00733F84"/>
    <w:rsid w:val="00734039"/>
    <w:rsid w:val="007346EA"/>
    <w:rsid w:val="00743DDD"/>
    <w:rsid w:val="007534B0"/>
    <w:rsid w:val="0076108A"/>
    <w:rsid w:val="00764EBB"/>
    <w:rsid w:val="00765A03"/>
    <w:rsid w:val="007666E6"/>
    <w:rsid w:val="00766C5C"/>
    <w:rsid w:val="00767B46"/>
    <w:rsid w:val="00771728"/>
    <w:rsid w:val="0077215C"/>
    <w:rsid w:val="0077460D"/>
    <w:rsid w:val="00784717"/>
    <w:rsid w:val="007873B8"/>
    <w:rsid w:val="00794001"/>
    <w:rsid w:val="007942E8"/>
    <w:rsid w:val="007B076A"/>
    <w:rsid w:val="007B3D93"/>
    <w:rsid w:val="007C2F85"/>
    <w:rsid w:val="007C32C7"/>
    <w:rsid w:val="007D0564"/>
    <w:rsid w:val="007D0BDF"/>
    <w:rsid w:val="007D5722"/>
    <w:rsid w:val="007E3868"/>
    <w:rsid w:val="007F1AAC"/>
    <w:rsid w:val="007F5832"/>
    <w:rsid w:val="007F5A49"/>
    <w:rsid w:val="008017EF"/>
    <w:rsid w:val="00803AE7"/>
    <w:rsid w:val="00805039"/>
    <w:rsid w:val="008058CB"/>
    <w:rsid w:val="008070E6"/>
    <w:rsid w:val="00811685"/>
    <w:rsid w:val="008125EB"/>
    <w:rsid w:val="008152EF"/>
    <w:rsid w:val="0081675A"/>
    <w:rsid w:val="008172C0"/>
    <w:rsid w:val="00822050"/>
    <w:rsid w:val="0082354C"/>
    <w:rsid w:val="00823728"/>
    <w:rsid w:val="0082448A"/>
    <w:rsid w:val="00825471"/>
    <w:rsid w:val="00827B77"/>
    <w:rsid w:val="00833BAB"/>
    <w:rsid w:val="00837005"/>
    <w:rsid w:val="0083746D"/>
    <w:rsid w:val="008402B7"/>
    <w:rsid w:val="00844508"/>
    <w:rsid w:val="008457DB"/>
    <w:rsid w:val="008554F2"/>
    <w:rsid w:val="00860342"/>
    <w:rsid w:val="0086750F"/>
    <w:rsid w:val="008716FC"/>
    <w:rsid w:val="008722D0"/>
    <w:rsid w:val="00873F59"/>
    <w:rsid w:val="0087540E"/>
    <w:rsid w:val="00880E1B"/>
    <w:rsid w:val="008819D4"/>
    <w:rsid w:val="00881D9B"/>
    <w:rsid w:val="00884827"/>
    <w:rsid w:val="00885E69"/>
    <w:rsid w:val="008906E7"/>
    <w:rsid w:val="0089248B"/>
    <w:rsid w:val="0089305C"/>
    <w:rsid w:val="008944FE"/>
    <w:rsid w:val="008946EA"/>
    <w:rsid w:val="008978A2"/>
    <w:rsid w:val="008A1CA6"/>
    <w:rsid w:val="008B3766"/>
    <w:rsid w:val="008B6368"/>
    <w:rsid w:val="008B7753"/>
    <w:rsid w:val="008B7BD3"/>
    <w:rsid w:val="008C2BFB"/>
    <w:rsid w:val="008C567B"/>
    <w:rsid w:val="008D383B"/>
    <w:rsid w:val="008D63BC"/>
    <w:rsid w:val="008D6DCB"/>
    <w:rsid w:val="008D77BE"/>
    <w:rsid w:val="008F0942"/>
    <w:rsid w:val="009040C6"/>
    <w:rsid w:val="0090478A"/>
    <w:rsid w:val="009050C9"/>
    <w:rsid w:val="00905A24"/>
    <w:rsid w:val="00907EA3"/>
    <w:rsid w:val="00915A8B"/>
    <w:rsid w:val="009259EE"/>
    <w:rsid w:val="00935956"/>
    <w:rsid w:val="00937BD7"/>
    <w:rsid w:val="0094399D"/>
    <w:rsid w:val="00954AEC"/>
    <w:rsid w:val="00954D27"/>
    <w:rsid w:val="0096189A"/>
    <w:rsid w:val="009618B2"/>
    <w:rsid w:val="00966927"/>
    <w:rsid w:val="00976E01"/>
    <w:rsid w:val="009773AD"/>
    <w:rsid w:val="009843E0"/>
    <w:rsid w:val="00985D97"/>
    <w:rsid w:val="00991DB7"/>
    <w:rsid w:val="009932E3"/>
    <w:rsid w:val="009941E5"/>
    <w:rsid w:val="009979C0"/>
    <w:rsid w:val="009979C3"/>
    <w:rsid w:val="009A0206"/>
    <w:rsid w:val="009A309F"/>
    <w:rsid w:val="009B0F17"/>
    <w:rsid w:val="009C076C"/>
    <w:rsid w:val="009C152C"/>
    <w:rsid w:val="009C60A6"/>
    <w:rsid w:val="009D6FAC"/>
    <w:rsid w:val="009E3498"/>
    <w:rsid w:val="009E4EF3"/>
    <w:rsid w:val="009E55E8"/>
    <w:rsid w:val="009E66E7"/>
    <w:rsid w:val="009E714A"/>
    <w:rsid w:val="009F07C6"/>
    <w:rsid w:val="009F5390"/>
    <w:rsid w:val="009F61BC"/>
    <w:rsid w:val="00A0205B"/>
    <w:rsid w:val="00A02578"/>
    <w:rsid w:val="00A03E25"/>
    <w:rsid w:val="00A07FA6"/>
    <w:rsid w:val="00A1234D"/>
    <w:rsid w:val="00A13BDE"/>
    <w:rsid w:val="00A13FA0"/>
    <w:rsid w:val="00A14740"/>
    <w:rsid w:val="00A177F4"/>
    <w:rsid w:val="00A17A64"/>
    <w:rsid w:val="00A22339"/>
    <w:rsid w:val="00A22771"/>
    <w:rsid w:val="00A258C6"/>
    <w:rsid w:val="00A26383"/>
    <w:rsid w:val="00A4507D"/>
    <w:rsid w:val="00A45A3A"/>
    <w:rsid w:val="00A46E0F"/>
    <w:rsid w:val="00A4705D"/>
    <w:rsid w:val="00A524B9"/>
    <w:rsid w:val="00A53DAD"/>
    <w:rsid w:val="00A742AE"/>
    <w:rsid w:val="00A873AC"/>
    <w:rsid w:val="00A93A39"/>
    <w:rsid w:val="00AA212D"/>
    <w:rsid w:val="00AA2F38"/>
    <w:rsid w:val="00AA3BF0"/>
    <w:rsid w:val="00AD0993"/>
    <w:rsid w:val="00AD2C24"/>
    <w:rsid w:val="00AD41EA"/>
    <w:rsid w:val="00AD4458"/>
    <w:rsid w:val="00AD59C6"/>
    <w:rsid w:val="00AD5CF4"/>
    <w:rsid w:val="00AE1460"/>
    <w:rsid w:val="00AE4A27"/>
    <w:rsid w:val="00AE7977"/>
    <w:rsid w:val="00AF09B0"/>
    <w:rsid w:val="00AF1270"/>
    <w:rsid w:val="00AF3B1B"/>
    <w:rsid w:val="00AF743A"/>
    <w:rsid w:val="00B055B1"/>
    <w:rsid w:val="00B1184A"/>
    <w:rsid w:val="00B127CD"/>
    <w:rsid w:val="00B14901"/>
    <w:rsid w:val="00B202F6"/>
    <w:rsid w:val="00B21575"/>
    <w:rsid w:val="00B2199E"/>
    <w:rsid w:val="00B220B4"/>
    <w:rsid w:val="00B22B45"/>
    <w:rsid w:val="00B237FE"/>
    <w:rsid w:val="00B30882"/>
    <w:rsid w:val="00B35019"/>
    <w:rsid w:val="00B37FB7"/>
    <w:rsid w:val="00B40D87"/>
    <w:rsid w:val="00B4542D"/>
    <w:rsid w:val="00B455E9"/>
    <w:rsid w:val="00B461D9"/>
    <w:rsid w:val="00B521D2"/>
    <w:rsid w:val="00B52953"/>
    <w:rsid w:val="00B5500E"/>
    <w:rsid w:val="00B56E9F"/>
    <w:rsid w:val="00B727EF"/>
    <w:rsid w:val="00B72E47"/>
    <w:rsid w:val="00B73003"/>
    <w:rsid w:val="00B74B2B"/>
    <w:rsid w:val="00B755F2"/>
    <w:rsid w:val="00B844FB"/>
    <w:rsid w:val="00B900D0"/>
    <w:rsid w:val="00B9064E"/>
    <w:rsid w:val="00B91A92"/>
    <w:rsid w:val="00B94619"/>
    <w:rsid w:val="00B94968"/>
    <w:rsid w:val="00BA5A06"/>
    <w:rsid w:val="00BA6313"/>
    <w:rsid w:val="00BA69D3"/>
    <w:rsid w:val="00BB016A"/>
    <w:rsid w:val="00BB4E6A"/>
    <w:rsid w:val="00BC01F8"/>
    <w:rsid w:val="00BC0751"/>
    <w:rsid w:val="00BC2C39"/>
    <w:rsid w:val="00BC399C"/>
    <w:rsid w:val="00BC78C2"/>
    <w:rsid w:val="00BD3485"/>
    <w:rsid w:val="00BE02F9"/>
    <w:rsid w:val="00BE7521"/>
    <w:rsid w:val="00BF1D6C"/>
    <w:rsid w:val="00BF26B1"/>
    <w:rsid w:val="00BF70F0"/>
    <w:rsid w:val="00C06C56"/>
    <w:rsid w:val="00C174A5"/>
    <w:rsid w:val="00C20253"/>
    <w:rsid w:val="00C21222"/>
    <w:rsid w:val="00C22538"/>
    <w:rsid w:val="00C2533A"/>
    <w:rsid w:val="00C26D1B"/>
    <w:rsid w:val="00C277B8"/>
    <w:rsid w:val="00C30A1C"/>
    <w:rsid w:val="00C40200"/>
    <w:rsid w:val="00C44DAB"/>
    <w:rsid w:val="00C45C5B"/>
    <w:rsid w:val="00C468F0"/>
    <w:rsid w:val="00C47E65"/>
    <w:rsid w:val="00C507A3"/>
    <w:rsid w:val="00C51134"/>
    <w:rsid w:val="00C51C9E"/>
    <w:rsid w:val="00C56C36"/>
    <w:rsid w:val="00C5724A"/>
    <w:rsid w:val="00C61397"/>
    <w:rsid w:val="00C629FC"/>
    <w:rsid w:val="00C6310D"/>
    <w:rsid w:val="00C64A17"/>
    <w:rsid w:val="00C70653"/>
    <w:rsid w:val="00C71454"/>
    <w:rsid w:val="00C749C3"/>
    <w:rsid w:val="00C93BB3"/>
    <w:rsid w:val="00CA6D62"/>
    <w:rsid w:val="00CA6DFB"/>
    <w:rsid w:val="00CA7686"/>
    <w:rsid w:val="00CB42E2"/>
    <w:rsid w:val="00CB4F48"/>
    <w:rsid w:val="00CB6F59"/>
    <w:rsid w:val="00CC0FFA"/>
    <w:rsid w:val="00CC2963"/>
    <w:rsid w:val="00CC40F1"/>
    <w:rsid w:val="00CC7029"/>
    <w:rsid w:val="00CD143B"/>
    <w:rsid w:val="00CD52B8"/>
    <w:rsid w:val="00CE1640"/>
    <w:rsid w:val="00CE3209"/>
    <w:rsid w:val="00CE4A8E"/>
    <w:rsid w:val="00CE54B8"/>
    <w:rsid w:val="00CF0AEA"/>
    <w:rsid w:val="00CF10D0"/>
    <w:rsid w:val="00CF13A9"/>
    <w:rsid w:val="00CF259D"/>
    <w:rsid w:val="00CF2742"/>
    <w:rsid w:val="00CF6723"/>
    <w:rsid w:val="00D0186B"/>
    <w:rsid w:val="00D04083"/>
    <w:rsid w:val="00D04ADB"/>
    <w:rsid w:val="00D069D1"/>
    <w:rsid w:val="00D06D31"/>
    <w:rsid w:val="00D12007"/>
    <w:rsid w:val="00D124C5"/>
    <w:rsid w:val="00D24CBF"/>
    <w:rsid w:val="00D25AB1"/>
    <w:rsid w:val="00D30191"/>
    <w:rsid w:val="00D306F4"/>
    <w:rsid w:val="00D3193D"/>
    <w:rsid w:val="00D36149"/>
    <w:rsid w:val="00D40E7A"/>
    <w:rsid w:val="00D41ACB"/>
    <w:rsid w:val="00D4248E"/>
    <w:rsid w:val="00D47211"/>
    <w:rsid w:val="00D51212"/>
    <w:rsid w:val="00D52058"/>
    <w:rsid w:val="00D627F7"/>
    <w:rsid w:val="00D67392"/>
    <w:rsid w:val="00D70CAF"/>
    <w:rsid w:val="00D70FE9"/>
    <w:rsid w:val="00D74088"/>
    <w:rsid w:val="00D80250"/>
    <w:rsid w:val="00D80621"/>
    <w:rsid w:val="00D86429"/>
    <w:rsid w:val="00D9539A"/>
    <w:rsid w:val="00D97397"/>
    <w:rsid w:val="00DA14F2"/>
    <w:rsid w:val="00DA54FC"/>
    <w:rsid w:val="00DA5D9C"/>
    <w:rsid w:val="00DB10A9"/>
    <w:rsid w:val="00DC3D3A"/>
    <w:rsid w:val="00DC5BF2"/>
    <w:rsid w:val="00DC76AB"/>
    <w:rsid w:val="00DD055A"/>
    <w:rsid w:val="00DD228C"/>
    <w:rsid w:val="00DD3084"/>
    <w:rsid w:val="00DD32DC"/>
    <w:rsid w:val="00DD611B"/>
    <w:rsid w:val="00DD760C"/>
    <w:rsid w:val="00DF3247"/>
    <w:rsid w:val="00DF5939"/>
    <w:rsid w:val="00DF6BEA"/>
    <w:rsid w:val="00E00E7A"/>
    <w:rsid w:val="00E015AE"/>
    <w:rsid w:val="00E0545C"/>
    <w:rsid w:val="00E12B46"/>
    <w:rsid w:val="00E13511"/>
    <w:rsid w:val="00E14FF8"/>
    <w:rsid w:val="00E1718F"/>
    <w:rsid w:val="00E2572C"/>
    <w:rsid w:val="00E33623"/>
    <w:rsid w:val="00E33C0B"/>
    <w:rsid w:val="00E33D48"/>
    <w:rsid w:val="00E35E0A"/>
    <w:rsid w:val="00E63774"/>
    <w:rsid w:val="00E66132"/>
    <w:rsid w:val="00E73A6C"/>
    <w:rsid w:val="00E83ED2"/>
    <w:rsid w:val="00E87D33"/>
    <w:rsid w:val="00E87EFE"/>
    <w:rsid w:val="00E901D5"/>
    <w:rsid w:val="00E97C20"/>
    <w:rsid w:val="00EA1019"/>
    <w:rsid w:val="00EA324B"/>
    <w:rsid w:val="00EB291B"/>
    <w:rsid w:val="00EB2D72"/>
    <w:rsid w:val="00EC15A9"/>
    <w:rsid w:val="00EC25A6"/>
    <w:rsid w:val="00EC3640"/>
    <w:rsid w:val="00EC552F"/>
    <w:rsid w:val="00ED2446"/>
    <w:rsid w:val="00ED40F2"/>
    <w:rsid w:val="00ED553C"/>
    <w:rsid w:val="00EE02AF"/>
    <w:rsid w:val="00EE1202"/>
    <w:rsid w:val="00EE2591"/>
    <w:rsid w:val="00EE3CF7"/>
    <w:rsid w:val="00EE70C2"/>
    <w:rsid w:val="00EF003C"/>
    <w:rsid w:val="00EF3A58"/>
    <w:rsid w:val="00F00F25"/>
    <w:rsid w:val="00F01F4B"/>
    <w:rsid w:val="00F02702"/>
    <w:rsid w:val="00F02C96"/>
    <w:rsid w:val="00F05C0B"/>
    <w:rsid w:val="00F0748B"/>
    <w:rsid w:val="00F07FC8"/>
    <w:rsid w:val="00F120C8"/>
    <w:rsid w:val="00F12DDC"/>
    <w:rsid w:val="00F155FC"/>
    <w:rsid w:val="00F165E1"/>
    <w:rsid w:val="00F177E1"/>
    <w:rsid w:val="00F272C0"/>
    <w:rsid w:val="00F30CA5"/>
    <w:rsid w:val="00F3493E"/>
    <w:rsid w:val="00F3640F"/>
    <w:rsid w:val="00F37F8C"/>
    <w:rsid w:val="00F40357"/>
    <w:rsid w:val="00F40966"/>
    <w:rsid w:val="00F4217E"/>
    <w:rsid w:val="00F4720F"/>
    <w:rsid w:val="00F4732F"/>
    <w:rsid w:val="00F574A3"/>
    <w:rsid w:val="00F638BB"/>
    <w:rsid w:val="00F74196"/>
    <w:rsid w:val="00F75471"/>
    <w:rsid w:val="00F8074B"/>
    <w:rsid w:val="00F8575D"/>
    <w:rsid w:val="00F938EC"/>
    <w:rsid w:val="00F95A1C"/>
    <w:rsid w:val="00F965EE"/>
    <w:rsid w:val="00FA6B95"/>
    <w:rsid w:val="00FA6CAD"/>
    <w:rsid w:val="00FB280C"/>
    <w:rsid w:val="00FB3615"/>
    <w:rsid w:val="00FC3CDA"/>
    <w:rsid w:val="00FC60A4"/>
    <w:rsid w:val="00FC640D"/>
    <w:rsid w:val="00FD1161"/>
    <w:rsid w:val="00FF143C"/>
    <w:rsid w:val="00FF18EA"/>
    <w:rsid w:val="00FF2289"/>
    <w:rsid w:val="0201CB89"/>
    <w:rsid w:val="028DE1CD"/>
    <w:rsid w:val="02EAE6AA"/>
    <w:rsid w:val="02F76E9E"/>
    <w:rsid w:val="030D873B"/>
    <w:rsid w:val="033064C8"/>
    <w:rsid w:val="03317C07"/>
    <w:rsid w:val="033A0630"/>
    <w:rsid w:val="03745EB2"/>
    <w:rsid w:val="037AFEA4"/>
    <w:rsid w:val="059D766E"/>
    <w:rsid w:val="05DED529"/>
    <w:rsid w:val="065AC3E5"/>
    <w:rsid w:val="0674D15D"/>
    <w:rsid w:val="068E09EC"/>
    <w:rsid w:val="06CBFDDF"/>
    <w:rsid w:val="07A63D2A"/>
    <w:rsid w:val="07A81DB8"/>
    <w:rsid w:val="07B25B30"/>
    <w:rsid w:val="07CD8B45"/>
    <w:rsid w:val="07D383F4"/>
    <w:rsid w:val="08204748"/>
    <w:rsid w:val="0829A46D"/>
    <w:rsid w:val="0838DAC3"/>
    <w:rsid w:val="084D34D8"/>
    <w:rsid w:val="09B5A7DE"/>
    <w:rsid w:val="09DF2E58"/>
    <w:rsid w:val="09FDD0B3"/>
    <w:rsid w:val="0AAC8F0A"/>
    <w:rsid w:val="0ABA2AFB"/>
    <w:rsid w:val="0ADD48A0"/>
    <w:rsid w:val="0B52A3EA"/>
    <w:rsid w:val="0BC4BE56"/>
    <w:rsid w:val="0BC8ED42"/>
    <w:rsid w:val="0BF0AD70"/>
    <w:rsid w:val="0C16DF6E"/>
    <w:rsid w:val="0C21E403"/>
    <w:rsid w:val="0D87589B"/>
    <w:rsid w:val="0DAE8D82"/>
    <w:rsid w:val="0EF784C3"/>
    <w:rsid w:val="0F46F3A9"/>
    <w:rsid w:val="0F8971FD"/>
    <w:rsid w:val="106798F0"/>
    <w:rsid w:val="112753C1"/>
    <w:rsid w:val="1164634C"/>
    <w:rsid w:val="11B4DAA3"/>
    <w:rsid w:val="123499F9"/>
    <w:rsid w:val="12639513"/>
    <w:rsid w:val="126A27F6"/>
    <w:rsid w:val="127F93DB"/>
    <w:rsid w:val="12D57CBB"/>
    <w:rsid w:val="1352C3EC"/>
    <w:rsid w:val="13720516"/>
    <w:rsid w:val="137596CA"/>
    <w:rsid w:val="141FEF4E"/>
    <w:rsid w:val="14C8639E"/>
    <w:rsid w:val="14D9C066"/>
    <w:rsid w:val="14EB0294"/>
    <w:rsid w:val="1754B72D"/>
    <w:rsid w:val="17611F73"/>
    <w:rsid w:val="18238862"/>
    <w:rsid w:val="18BB302B"/>
    <w:rsid w:val="191F928A"/>
    <w:rsid w:val="193207F4"/>
    <w:rsid w:val="19740030"/>
    <w:rsid w:val="199A84BC"/>
    <w:rsid w:val="1A33A40A"/>
    <w:rsid w:val="1D157408"/>
    <w:rsid w:val="1D318C51"/>
    <w:rsid w:val="1D3F9367"/>
    <w:rsid w:val="1DA4EC37"/>
    <w:rsid w:val="1DCA8781"/>
    <w:rsid w:val="1E683BEE"/>
    <w:rsid w:val="1EB1DCE9"/>
    <w:rsid w:val="1ECF161E"/>
    <w:rsid w:val="1F053B2C"/>
    <w:rsid w:val="1F13A969"/>
    <w:rsid w:val="1F37CE98"/>
    <w:rsid w:val="1F793A1E"/>
    <w:rsid w:val="1FC179BB"/>
    <w:rsid w:val="1FCD7C1C"/>
    <w:rsid w:val="20114419"/>
    <w:rsid w:val="205A5D67"/>
    <w:rsid w:val="221E008D"/>
    <w:rsid w:val="229DFC1B"/>
    <w:rsid w:val="22A080D7"/>
    <w:rsid w:val="22FEEE65"/>
    <w:rsid w:val="23C1A437"/>
    <w:rsid w:val="24F56500"/>
    <w:rsid w:val="25E99735"/>
    <w:rsid w:val="260277BA"/>
    <w:rsid w:val="282D825D"/>
    <w:rsid w:val="28ACB1FD"/>
    <w:rsid w:val="293F2943"/>
    <w:rsid w:val="29753F10"/>
    <w:rsid w:val="29BE326C"/>
    <w:rsid w:val="29CBCED1"/>
    <w:rsid w:val="2A2201A1"/>
    <w:rsid w:val="2B010585"/>
    <w:rsid w:val="2B29C62C"/>
    <w:rsid w:val="2C6AF548"/>
    <w:rsid w:val="2F588AF1"/>
    <w:rsid w:val="3025BBF6"/>
    <w:rsid w:val="316CCE2A"/>
    <w:rsid w:val="3183539E"/>
    <w:rsid w:val="318B1CD6"/>
    <w:rsid w:val="31CA7372"/>
    <w:rsid w:val="33182F4E"/>
    <w:rsid w:val="33A33F6B"/>
    <w:rsid w:val="33A70164"/>
    <w:rsid w:val="33DA3ADD"/>
    <w:rsid w:val="340267C0"/>
    <w:rsid w:val="342BBAFC"/>
    <w:rsid w:val="3539F19A"/>
    <w:rsid w:val="35A57195"/>
    <w:rsid w:val="35F6AA5F"/>
    <w:rsid w:val="3602AEE7"/>
    <w:rsid w:val="361BE159"/>
    <w:rsid w:val="366831BD"/>
    <w:rsid w:val="3698310C"/>
    <w:rsid w:val="3727D049"/>
    <w:rsid w:val="37ABB04A"/>
    <w:rsid w:val="37D0AC98"/>
    <w:rsid w:val="38296208"/>
    <w:rsid w:val="395DBC0B"/>
    <w:rsid w:val="39F52051"/>
    <w:rsid w:val="3A0DAAFC"/>
    <w:rsid w:val="3A110015"/>
    <w:rsid w:val="3A59E0AD"/>
    <w:rsid w:val="3A648C15"/>
    <w:rsid w:val="3B105715"/>
    <w:rsid w:val="3B1C7F15"/>
    <w:rsid w:val="3B33D07B"/>
    <w:rsid w:val="3BC04A0F"/>
    <w:rsid w:val="3CB6807A"/>
    <w:rsid w:val="3D92C56F"/>
    <w:rsid w:val="3E9DE18F"/>
    <w:rsid w:val="3EB6913B"/>
    <w:rsid w:val="3F346812"/>
    <w:rsid w:val="3F3605F2"/>
    <w:rsid w:val="3F39B429"/>
    <w:rsid w:val="3FD25346"/>
    <w:rsid w:val="3FF4B969"/>
    <w:rsid w:val="4015081B"/>
    <w:rsid w:val="40DD3F94"/>
    <w:rsid w:val="40E4B842"/>
    <w:rsid w:val="413B29A4"/>
    <w:rsid w:val="415A4929"/>
    <w:rsid w:val="42F9D54C"/>
    <w:rsid w:val="4334FA46"/>
    <w:rsid w:val="43642037"/>
    <w:rsid w:val="448340B0"/>
    <w:rsid w:val="44926E96"/>
    <w:rsid w:val="44EFDB2C"/>
    <w:rsid w:val="453E26E8"/>
    <w:rsid w:val="462FD8FB"/>
    <w:rsid w:val="46887EFF"/>
    <w:rsid w:val="4713E53A"/>
    <w:rsid w:val="4759B61E"/>
    <w:rsid w:val="480FBD69"/>
    <w:rsid w:val="48411817"/>
    <w:rsid w:val="486323AE"/>
    <w:rsid w:val="48B7D538"/>
    <w:rsid w:val="48DF268B"/>
    <w:rsid w:val="4910B0FF"/>
    <w:rsid w:val="4998EB48"/>
    <w:rsid w:val="4A923700"/>
    <w:rsid w:val="4B9188B9"/>
    <w:rsid w:val="4BABA75E"/>
    <w:rsid w:val="4C919DCC"/>
    <w:rsid w:val="4CC7848C"/>
    <w:rsid w:val="4CCF2CEF"/>
    <w:rsid w:val="4E7AABCC"/>
    <w:rsid w:val="4F12BA15"/>
    <w:rsid w:val="4F730B2E"/>
    <w:rsid w:val="4FE01B56"/>
    <w:rsid w:val="4FE134FE"/>
    <w:rsid w:val="510F1666"/>
    <w:rsid w:val="51380B96"/>
    <w:rsid w:val="51FBC1DC"/>
    <w:rsid w:val="52D1E0C5"/>
    <w:rsid w:val="532225B1"/>
    <w:rsid w:val="53CE9A0A"/>
    <w:rsid w:val="543E6082"/>
    <w:rsid w:val="548A7E0E"/>
    <w:rsid w:val="5568A0A3"/>
    <w:rsid w:val="558EEA3B"/>
    <w:rsid w:val="5665DE77"/>
    <w:rsid w:val="566889FC"/>
    <w:rsid w:val="56783271"/>
    <w:rsid w:val="56BD0A01"/>
    <w:rsid w:val="574D168A"/>
    <w:rsid w:val="576260F5"/>
    <w:rsid w:val="578F8D10"/>
    <w:rsid w:val="58469C47"/>
    <w:rsid w:val="58AFF40C"/>
    <w:rsid w:val="596F87B2"/>
    <w:rsid w:val="5A0CB280"/>
    <w:rsid w:val="5A316262"/>
    <w:rsid w:val="5A9EC483"/>
    <w:rsid w:val="5AE2959E"/>
    <w:rsid w:val="5B15AAC2"/>
    <w:rsid w:val="5B1BF22E"/>
    <w:rsid w:val="5BBE969B"/>
    <w:rsid w:val="5D0D1CC8"/>
    <w:rsid w:val="5E0EFF6D"/>
    <w:rsid w:val="5F78A623"/>
    <w:rsid w:val="5FA36BEF"/>
    <w:rsid w:val="5FF2DCEC"/>
    <w:rsid w:val="6016B92C"/>
    <w:rsid w:val="612F9900"/>
    <w:rsid w:val="61E6D5B7"/>
    <w:rsid w:val="623F8311"/>
    <w:rsid w:val="62A7AEBA"/>
    <w:rsid w:val="634AD9B4"/>
    <w:rsid w:val="63CED629"/>
    <w:rsid w:val="64F8F35A"/>
    <w:rsid w:val="6519CA7B"/>
    <w:rsid w:val="6529FB0B"/>
    <w:rsid w:val="657A400D"/>
    <w:rsid w:val="662A1729"/>
    <w:rsid w:val="66367D8C"/>
    <w:rsid w:val="6657BA6A"/>
    <w:rsid w:val="66962F80"/>
    <w:rsid w:val="67653702"/>
    <w:rsid w:val="676CDC7F"/>
    <w:rsid w:val="6885ED09"/>
    <w:rsid w:val="68E624F1"/>
    <w:rsid w:val="6908F239"/>
    <w:rsid w:val="6A2FC02F"/>
    <w:rsid w:val="6B388A87"/>
    <w:rsid w:val="6B53307E"/>
    <w:rsid w:val="6B67CA16"/>
    <w:rsid w:val="6B7DBACF"/>
    <w:rsid w:val="6C257923"/>
    <w:rsid w:val="6C456050"/>
    <w:rsid w:val="6C787D43"/>
    <w:rsid w:val="6CCCA7C8"/>
    <w:rsid w:val="6D4872BC"/>
    <w:rsid w:val="6DD58E90"/>
    <w:rsid w:val="6E114281"/>
    <w:rsid w:val="6E29D9FD"/>
    <w:rsid w:val="71A4A69C"/>
    <w:rsid w:val="71BD90B1"/>
    <w:rsid w:val="71F7CABD"/>
    <w:rsid w:val="724A7876"/>
    <w:rsid w:val="7285B917"/>
    <w:rsid w:val="728635CF"/>
    <w:rsid w:val="73335123"/>
    <w:rsid w:val="73D47830"/>
    <w:rsid w:val="747FB14E"/>
    <w:rsid w:val="765F0899"/>
    <w:rsid w:val="769BA10F"/>
    <w:rsid w:val="77076B31"/>
    <w:rsid w:val="773554EA"/>
    <w:rsid w:val="77C4042B"/>
    <w:rsid w:val="78223B72"/>
    <w:rsid w:val="791C3A60"/>
    <w:rsid w:val="795B0434"/>
    <w:rsid w:val="798827B2"/>
    <w:rsid w:val="79CC83C6"/>
    <w:rsid w:val="7A194C1F"/>
    <w:rsid w:val="7A3EB134"/>
    <w:rsid w:val="7A7C9E59"/>
    <w:rsid w:val="7A7E9FCF"/>
    <w:rsid w:val="7AD56FCE"/>
    <w:rsid w:val="7B7E58ED"/>
    <w:rsid w:val="7BA7F7FA"/>
    <w:rsid w:val="7C03E496"/>
    <w:rsid w:val="7C94E56A"/>
    <w:rsid w:val="7E09BF59"/>
    <w:rsid w:val="7E8E58EF"/>
    <w:rsid w:val="7ECEE0C3"/>
    <w:rsid w:val="7F023A8E"/>
    <w:rsid w:val="7F8FF731"/>
    <w:rsid w:val="7FBAE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B8CF5"/>
  <w15:chartTrackingRefBased/>
  <w15:docId w15:val="{6BE41D87-214B-471C-8C9A-C1E77B99A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3F84"/>
    <w:rPr>
      <w:rFonts w:ascii="Helvetica" w:hAnsi="Helvetica"/>
    </w:rPr>
  </w:style>
  <w:style w:type="paragraph" w:styleId="Nagwek1">
    <w:name w:val="heading 1"/>
    <w:basedOn w:val="Normalny"/>
    <w:next w:val="Normalny"/>
    <w:qFormat/>
    <w:rsid w:val="00733F84"/>
    <w:pPr>
      <w:keepNext/>
      <w:spacing w:before="240" w:after="6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C02D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33F84"/>
    <w:pPr>
      <w:jc w:val="both"/>
    </w:pPr>
    <w:rPr>
      <w:color w:val="000000"/>
    </w:rPr>
  </w:style>
  <w:style w:type="paragraph" w:customStyle="1" w:styleId="TableText">
    <w:name w:val="Table Text"/>
    <w:rsid w:val="00733F84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48"/>
        <w:tab w:val="left" w:pos="2520"/>
        <w:tab w:val="left" w:pos="2880"/>
        <w:tab w:val="left" w:pos="3240"/>
        <w:tab w:val="left" w:pos="3600"/>
        <w:tab w:val="left" w:pos="3948"/>
        <w:tab w:val="left" w:pos="4332"/>
        <w:tab w:val="left" w:pos="4668"/>
      </w:tabs>
    </w:pPr>
    <w:rPr>
      <w:rFonts w:ascii="Helvetica" w:hAnsi="Helvetica"/>
      <w:color w:val="000000"/>
      <w:lang w:val="en-US"/>
    </w:rPr>
  </w:style>
  <w:style w:type="paragraph" w:styleId="Stopka">
    <w:name w:val="footer"/>
    <w:basedOn w:val="Normalny"/>
    <w:link w:val="StopkaZnak"/>
    <w:uiPriority w:val="99"/>
    <w:rsid w:val="0071614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6149"/>
  </w:style>
  <w:style w:type="paragraph" w:styleId="Tekstprzypisudolnego">
    <w:name w:val="footnote text"/>
    <w:basedOn w:val="Normalny"/>
    <w:semiHidden/>
    <w:rsid w:val="006117AC"/>
  </w:style>
  <w:style w:type="character" w:styleId="Odwoanieprzypisudolnego">
    <w:name w:val="footnote reference"/>
    <w:semiHidden/>
    <w:rsid w:val="006117AC"/>
    <w:rPr>
      <w:vertAlign w:val="superscript"/>
    </w:rPr>
  </w:style>
  <w:style w:type="character" w:styleId="Odwoaniedokomentarza">
    <w:name w:val="annotation reference"/>
    <w:uiPriority w:val="99"/>
    <w:semiHidden/>
    <w:rsid w:val="00786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86CEF"/>
    <w:rPr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rsid w:val="00786CEF"/>
    <w:rPr>
      <w:b/>
      <w:bCs/>
    </w:rPr>
  </w:style>
  <w:style w:type="paragraph" w:styleId="Tekstdymka">
    <w:name w:val="Balloon Text"/>
    <w:basedOn w:val="Normalny"/>
    <w:semiHidden/>
    <w:rsid w:val="00786CE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A0EF8"/>
  </w:style>
  <w:style w:type="character" w:styleId="Odwoanieprzypisukocowego">
    <w:name w:val="endnote reference"/>
    <w:rsid w:val="008A0EF8"/>
    <w:rPr>
      <w:vertAlign w:val="superscript"/>
    </w:rPr>
  </w:style>
  <w:style w:type="table" w:styleId="Tabela-Siatka">
    <w:name w:val="Table Grid"/>
    <w:basedOn w:val="Standardowy"/>
    <w:uiPriority w:val="39"/>
    <w:rsid w:val="00211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snasiatkaakcent31">
    <w:name w:val="Jasna siatka — akcent 31"/>
    <w:basedOn w:val="Normalny"/>
    <w:uiPriority w:val="34"/>
    <w:qFormat/>
    <w:rsid w:val="00025FD8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CD2FB4"/>
    <w:rPr>
      <w:rFonts w:ascii="Helvetica" w:hAnsi="Helvetica"/>
    </w:rPr>
  </w:style>
  <w:style w:type="character" w:customStyle="1" w:styleId="Nagwek2Znak">
    <w:name w:val="Nagłówek 2 Znak"/>
    <w:link w:val="Nagwek2"/>
    <w:uiPriority w:val="9"/>
    <w:rsid w:val="00FC02D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redniasiatka1akcent21">
    <w:name w:val="Średnia siatka 1 — akcent 21"/>
    <w:aliases w:val="List Paragraph,Akapit normalny,Akapit z listą BS,Akapit z listą5,Kolorowa lista — akcent 11,L1,Numerowanie,Preambuła,lp1"/>
    <w:basedOn w:val="Normalny"/>
    <w:link w:val="redniasiatka1akcent2Znak"/>
    <w:uiPriority w:val="34"/>
    <w:qFormat/>
    <w:rsid w:val="006C46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redniasiatka1akcent2Znak">
    <w:name w:val="Średnia siatka 1 — akcent 2 Znak"/>
    <w:aliases w:val="Akapit normalny Znak,Akapit z listą BS Znak,Akapit z listą5 Znak,Kolorowa lista — akcent 11 Znak,L1 Znak,List Paragraph Znak,Numerowanie Znak,Preambuła Znak,lp1 Znak"/>
    <w:link w:val="redniasiatka1akcent21"/>
    <w:uiPriority w:val="34"/>
    <w:rsid w:val="006C46F5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4465B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465BE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AD559C"/>
    <w:pPr>
      <w:widowControl w:val="0"/>
      <w:suppressAutoHyphens/>
    </w:pPr>
    <w:rPr>
      <w:rFonts w:ascii="Times New Roman" w:eastAsia="Arial Unicode MS" w:hAnsi="Times New Roman"/>
      <w:b/>
      <w:bCs/>
      <w:kern w:val="1"/>
      <w:sz w:val="24"/>
      <w:szCs w:val="24"/>
      <w:lang w:eastAsia="en-US"/>
    </w:rPr>
  </w:style>
  <w:style w:type="character" w:customStyle="1" w:styleId="chat-linebody">
    <w:name w:val="chat-line__body"/>
    <w:rsid w:val="003974EC"/>
  </w:style>
  <w:style w:type="paragraph" w:styleId="Akapitzlist">
    <w:name w:val="List Paragraph"/>
    <w:aliases w:val="HŁ_Bullet1,List Paragraph_0,Lista XXX,Normalny PDST,Podsis rysunku,BulletC,Obiekt,List Paragraph1,Akapit z listą31,Wyliczanie,normalny,opis dzialania,K-P_odwolanie,Akapit z listą mon"/>
    <w:basedOn w:val="Normalny"/>
    <w:link w:val="AkapitzlistZnak"/>
    <w:uiPriority w:val="34"/>
    <w:qFormat/>
    <w:rsid w:val="0009034F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0667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6676A"/>
    <w:rPr>
      <w:rFonts w:ascii="Helvetica" w:hAnsi="Helvetica"/>
    </w:rPr>
  </w:style>
  <w:style w:type="paragraph" w:styleId="Nagwek">
    <w:name w:val="header"/>
    <w:basedOn w:val="Normalny"/>
    <w:link w:val="NagwekZnak"/>
    <w:uiPriority w:val="99"/>
    <w:unhideWhenUsed/>
    <w:rsid w:val="0006676A"/>
    <w:pPr>
      <w:tabs>
        <w:tab w:val="center" w:pos="4680"/>
        <w:tab w:val="right" w:pos="9360"/>
      </w:tabs>
    </w:pPr>
    <w:rPr>
      <w:rFonts w:ascii="Arial" w:hAnsi="Arial"/>
      <w:sz w:val="24"/>
      <w:lang w:eastAsia="en-US"/>
    </w:rPr>
  </w:style>
  <w:style w:type="character" w:customStyle="1" w:styleId="NagwekZnak">
    <w:name w:val="Nagłówek Znak"/>
    <w:link w:val="Nagwek"/>
    <w:uiPriority w:val="99"/>
    <w:rsid w:val="0006676A"/>
    <w:rPr>
      <w:rFonts w:ascii="Arial" w:hAnsi="Arial"/>
      <w:sz w:val="24"/>
      <w:lang w:eastAsia="en-US"/>
    </w:rPr>
  </w:style>
  <w:style w:type="character" w:customStyle="1" w:styleId="AkapitzlistZnak">
    <w:name w:val="Akapit z listą Znak"/>
    <w:aliases w:val="HŁ_Bullet1 Znak,List Paragraph_0 Znak,Lista XXX Znak,Normalny PDST Znak,Podsis rysunku Znak,BulletC Znak,Obiekt Znak,List Paragraph1 Znak,Akapit z listą31 Znak,Wyliczanie Znak,normalny Znak,opis dzialania Znak,K-P_odwolanie Znak"/>
    <w:link w:val="Akapitzlist"/>
    <w:uiPriority w:val="34"/>
    <w:qFormat/>
    <w:locked/>
    <w:rsid w:val="0025637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1241C2"/>
    <w:rPr>
      <w:rFonts w:ascii="Helvetica" w:hAnsi="Helvetica"/>
    </w:rPr>
  </w:style>
  <w:style w:type="character" w:styleId="Nierozpoznanawzmianka">
    <w:name w:val="Unresolved Mention"/>
    <w:uiPriority w:val="99"/>
    <w:semiHidden/>
    <w:unhideWhenUsed/>
    <w:rsid w:val="000639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6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1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1B8FC-37EF-F545-9AB0-4B1C1B9AA24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b5e84bc-ccb4-4457-85a0-05c2a812f6c1}" enabled="0" method="" siteId="{6b5e84bc-ccb4-4457-85a0-05c2a812f6c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2297</Words>
  <Characters>13786</Characters>
  <Application>Microsoft Office Word</Application>
  <DocSecurity>0</DocSecurity>
  <Lines>114</Lines>
  <Paragraphs>32</Paragraphs>
  <ScaleCrop>false</ScaleCrop>
  <Manager/>
  <Company/>
  <LinksUpToDate>false</LinksUpToDate>
  <CharactersWithSpaces>16051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uwag</dc:title>
  <dc:subject/>
  <dc:creator>Dariusz Nowak-Nova</dc:creator>
  <cp:keywords/>
  <dc:description/>
  <cp:lastModifiedBy>Fornalik Eliza</cp:lastModifiedBy>
  <cp:revision>10</cp:revision>
  <cp:lastPrinted>2025-11-21T11:58:00Z</cp:lastPrinted>
  <dcterms:created xsi:type="dcterms:W3CDTF">2025-11-21T10:39:00Z</dcterms:created>
  <dcterms:modified xsi:type="dcterms:W3CDTF">2025-11-21T11:58:00Z</dcterms:modified>
  <cp:category/>
</cp:coreProperties>
</file>